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880" w:firstLineChars="200"/>
        <w:jc w:val="center"/>
        <w:textAlignment w:val="auto"/>
        <w:outlineLvl w:val="9"/>
        <w:rPr>
          <w:rStyle w:val="6"/>
          <w:rFonts w:hint="eastAsia" w:ascii="华康简标题宋" w:hAnsi="华康简标题宋" w:eastAsia="华康简标题宋" w:cs="华康简标题宋"/>
          <w:b w:val="0"/>
          <w:bCs/>
          <w:i w:val="0"/>
          <w:color w:val="000000"/>
          <w:sz w:val="44"/>
          <w:szCs w:val="44"/>
        </w:rPr>
      </w:pPr>
      <w:r>
        <w:rPr>
          <w:rStyle w:val="6"/>
          <w:rFonts w:hint="eastAsia" w:ascii="华康简标题宋" w:hAnsi="华康简标题宋" w:eastAsia="华康简标题宋" w:cs="华康简标题宋"/>
          <w:b w:val="0"/>
          <w:bCs/>
          <w:i w:val="0"/>
          <w:color w:val="000000"/>
          <w:sz w:val="44"/>
          <w:szCs w:val="44"/>
        </w:rPr>
        <w:t>习近平在“不忘初心、牢记使命”主题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880" w:firstLineChars="200"/>
        <w:jc w:val="center"/>
        <w:textAlignment w:val="auto"/>
        <w:outlineLvl w:val="9"/>
        <w:rPr>
          <w:rFonts w:hint="eastAsia" w:ascii="华康简标题宋" w:hAnsi="华康简标题宋" w:eastAsia="华康简标题宋" w:cs="华康简标题宋"/>
          <w:b w:val="0"/>
          <w:bCs/>
          <w:i w:val="0"/>
          <w:sz w:val="44"/>
          <w:szCs w:val="44"/>
        </w:rPr>
      </w:pPr>
      <w:r>
        <w:rPr>
          <w:rStyle w:val="6"/>
          <w:rFonts w:hint="eastAsia" w:ascii="华康简标题宋" w:hAnsi="华康简标题宋" w:eastAsia="华康简标题宋" w:cs="华康简标题宋"/>
          <w:b w:val="0"/>
          <w:bCs/>
          <w:i w:val="0"/>
          <w:color w:val="000000"/>
          <w:sz w:val="44"/>
          <w:szCs w:val="44"/>
        </w:rPr>
        <w:t>教育工作会议上强调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880" w:firstLineChars="200"/>
        <w:jc w:val="center"/>
        <w:textAlignment w:val="auto"/>
        <w:outlineLvl w:val="9"/>
        <w:rPr>
          <w:rFonts w:hint="eastAsia" w:ascii="华康简标题宋" w:hAnsi="华康简标题宋" w:eastAsia="华康简标题宋" w:cs="华康简标题宋"/>
          <w:b w:val="0"/>
          <w:bCs/>
          <w:i w:val="0"/>
          <w:sz w:val="44"/>
          <w:szCs w:val="44"/>
        </w:rPr>
      </w:pPr>
      <w:r>
        <w:rPr>
          <w:rStyle w:val="6"/>
          <w:rFonts w:hint="eastAsia" w:ascii="华康简标题宋" w:hAnsi="华康简标题宋" w:eastAsia="华康简标题宋" w:cs="华康简标题宋"/>
          <w:b w:val="0"/>
          <w:bCs/>
          <w:i w:val="0"/>
          <w:color w:val="000000"/>
          <w:sz w:val="44"/>
          <w:szCs w:val="44"/>
        </w:rPr>
        <w:t>守初心担使命找差距抓落实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880" w:firstLineChars="200"/>
        <w:jc w:val="center"/>
        <w:textAlignment w:val="auto"/>
        <w:outlineLvl w:val="9"/>
        <w:rPr>
          <w:rFonts w:hint="eastAsia" w:ascii="华康简标题宋" w:hAnsi="华康简标题宋" w:eastAsia="华康简标题宋" w:cs="华康简标题宋"/>
          <w:b w:val="0"/>
          <w:bCs/>
          <w:i w:val="0"/>
          <w:sz w:val="44"/>
          <w:szCs w:val="44"/>
        </w:rPr>
      </w:pPr>
      <w:r>
        <w:rPr>
          <w:rStyle w:val="6"/>
          <w:rFonts w:hint="eastAsia" w:ascii="华康简标题宋" w:hAnsi="华康简标题宋" w:eastAsia="华康简标题宋" w:cs="华康简标题宋"/>
          <w:b w:val="0"/>
          <w:bCs/>
          <w:i w:val="0"/>
          <w:color w:val="000000"/>
          <w:sz w:val="44"/>
          <w:szCs w:val="44"/>
        </w:rPr>
        <w:t>确保主题教育取得扎扎实实的成效</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880" w:firstLineChars="200"/>
        <w:jc w:val="center"/>
        <w:textAlignment w:val="auto"/>
        <w:outlineLvl w:val="9"/>
        <w:rPr>
          <w:rStyle w:val="6"/>
          <w:rFonts w:hint="eastAsia" w:ascii="Times New Roman" w:hAnsi="Times New Roman" w:eastAsia="仿宋_GB2312" w:cs="华康简标题宋"/>
          <w:i w:val="0"/>
          <w:color w:val="000000"/>
          <w:sz w:val="32"/>
          <w:szCs w:val="4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880" w:firstLineChars="200"/>
        <w:jc w:val="left"/>
        <w:textAlignment w:val="auto"/>
        <w:outlineLvl w:val="9"/>
        <w:rPr>
          <w:rFonts w:hint="eastAsia" w:ascii="Times New Roman" w:hAnsi="Times New Roman" w:eastAsia="仿宋_GB2312" w:cs="微软雅黑"/>
          <w:i w:val="0"/>
          <w:sz w:val="32"/>
          <w:szCs w:val="27"/>
        </w:rPr>
      </w:pPr>
      <w:r>
        <w:rPr>
          <w:rFonts w:hint="eastAsia" w:ascii="Times New Roman" w:hAnsi="Times New Roman" w:eastAsia="仿宋_GB2312" w:cs="微软雅黑"/>
          <w:i w:val="0"/>
          <w:color w:val="000000"/>
          <w:sz w:val="32"/>
          <w:szCs w:val="27"/>
          <w:lang w:eastAsia="zh-CN"/>
        </w:rPr>
        <w:t>（</w:t>
      </w:r>
      <w:r>
        <w:rPr>
          <w:rFonts w:hint="eastAsia" w:ascii="Times New Roman" w:hAnsi="Times New Roman" w:eastAsia="仿宋_GB2312" w:cs="微软雅黑"/>
          <w:i w:val="0"/>
          <w:color w:val="000000"/>
          <w:sz w:val="32"/>
          <w:szCs w:val="27"/>
        </w:rPr>
        <w:t>新华社</w:t>
      </w:r>
      <w:r>
        <w:rPr>
          <w:rFonts w:hint="eastAsia" w:ascii="Times New Roman" w:hAnsi="Times New Roman" w:eastAsia="仿宋_GB2312" w:cs="微软雅黑"/>
          <w:i w:val="0"/>
          <w:color w:val="000000"/>
          <w:sz w:val="32"/>
          <w:szCs w:val="27"/>
          <w:lang w:val="en-US" w:eastAsia="zh-CN"/>
        </w:rPr>
        <w:t xml:space="preserve"> </w:t>
      </w:r>
      <w:r>
        <w:rPr>
          <w:rFonts w:hint="eastAsia" w:ascii="Times New Roman" w:hAnsi="Times New Roman" w:eastAsia="仿宋_GB2312" w:cs="微软雅黑"/>
          <w:i w:val="0"/>
          <w:color w:val="000000"/>
          <w:sz w:val="32"/>
          <w:szCs w:val="27"/>
        </w:rPr>
        <w:t>北京5月31日电</w:t>
      </w:r>
      <w:r>
        <w:rPr>
          <w:rFonts w:hint="eastAsia" w:ascii="Times New Roman" w:hAnsi="Times New Roman" w:eastAsia="仿宋_GB2312" w:cs="微软雅黑"/>
          <w:i w:val="0"/>
          <w:color w:val="000000"/>
          <w:sz w:val="32"/>
          <w:szCs w:val="27"/>
          <w:lang w:eastAsia="zh-CN"/>
        </w:rPr>
        <w:t>）“</w:t>
      </w:r>
      <w:r>
        <w:rPr>
          <w:rFonts w:hint="eastAsia" w:ascii="Times New Roman" w:hAnsi="Times New Roman" w:eastAsia="仿宋_GB2312" w:cs="微软雅黑"/>
          <w:i w:val="0"/>
          <w:color w:val="000000"/>
          <w:sz w:val="32"/>
          <w:szCs w:val="27"/>
        </w:rPr>
        <w:t>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880" w:firstLineChars="200"/>
        <w:jc w:val="left"/>
        <w:textAlignment w:val="auto"/>
        <w:outlineLvl w:val="9"/>
        <w:rPr>
          <w:rFonts w:hint="eastAsia" w:ascii="Times New Roman" w:hAnsi="Times New Roman" w:eastAsia="仿宋_GB2312" w:cs="微软雅黑"/>
          <w:i w:val="0"/>
          <w:color w:val="000000"/>
          <w:sz w:val="32"/>
          <w:szCs w:val="27"/>
        </w:rPr>
      </w:pPr>
      <w:r>
        <w:rPr>
          <w:rFonts w:hint="eastAsia" w:ascii="Times New Roman" w:hAnsi="Times New Roman" w:eastAsia="仿宋_GB2312" w:cs="微软雅黑"/>
          <w:i w:val="0"/>
          <w:color w:val="000000"/>
          <w:sz w:val="32"/>
          <w:szCs w:val="27"/>
        </w:rPr>
        <w:t>中共中央政治局常委李克强、栗战书、汪洋、赵乐际、韩正出席会议，中共中央政治局常委、中央“不忘初心、牢记使命”主题教育领导小组组长王沪宁作总结讲话。</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880" w:firstLineChars="200"/>
        <w:jc w:val="left"/>
        <w:textAlignment w:val="auto"/>
        <w:outlineLvl w:val="9"/>
        <w:rPr>
          <w:rFonts w:hint="eastAsia" w:ascii="Times New Roman" w:hAnsi="Times New Roman" w:eastAsia="仿宋_GB2312" w:cs="微软雅黑"/>
          <w:i w:val="0"/>
          <w:sz w:val="32"/>
          <w:szCs w:val="27"/>
        </w:rPr>
      </w:pPr>
      <w:r>
        <w:rPr>
          <w:rFonts w:hint="eastAsia" w:ascii="Times New Roman" w:hAnsi="Times New Roman" w:eastAsia="仿宋_GB2312" w:cs="微软雅黑"/>
          <w:i w:val="0"/>
          <w:color w:val="000000"/>
          <w:sz w:val="32"/>
          <w:szCs w:val="27"/>
        </w:rPr>
        <w:t>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880" w:firstLineChars="200"/>
        <w:jc w:val="left"/>
        <w:textAlignment w:val="auto"/>
        <w:outlineLvl w:val="9"/>
        <w:rPr>
          <w:rFonts w:hint="eastAsia" w:ascii="Times New Roman" w:hAnsi="Times New Roman" w:eastAsia="仿宋_GB2312" w:cs="微软雅黑"/>
          <w:i w:val="0"/>
          <w:sz w:val="32"/>
          <w:szCs w:val="27"/>
        </w:rPr>
      </w:pPr>
      <w:r>
        <w:rPr>
          <w:rFonts w:hint="eastAsia" w:ascii="Times New Roman" w:hAnsi="Times New Roman" w:eastAsia="仿宋_GB2312" w:cs="微软雅黑"/>
          <w:i w:val="0"/>
          <w:color w:val="000000"/>
          <w:sz w:val="32"/>
          <w:szCs w:val="27"/>
        </w:rPr>
        <w:t>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880" w:firstLineChars="200"/>
        <w:jc w:val="left"/>
        <w:textAlignment w:val="auto"/>
        <w:outlineLvl w:val="9"/>
        <w:rPr>
          <w:rFonts w:hint="eastAsia" w:ascii="Times New Roman" w:hAnsi="Times New Roman" w:eastAsia="仿宋_GB2312" w:cs="微软雅黑"/>
          <w:i w:val="0"/>
          <w:sz w:val="32"/>
          <w:szCs w:val="27"/>
        </w:rPr>
      </w:pPr>
      <w:r>
        <w:rPr>
          <w:rFonts w:hint="eastAsia" w:ascii="Times New Roman" w:hAnsi="Times New Roman" w:eastAsia="仿宋_GB2312" w:cs="微软雅黑"/>
          <w:i w:val="0"/>
          <w:color w:val="000000"/>
          <w:sz w:val="32"/>
          <w:szCs w:val="27"/>
        </w:rPr>
        <w:t>习近平强调，党中央对这次主题教育的总要求、目标任务、方法步骤作出了明确规定，要准确把握党中央精神，结合本地区本部门本单位实际，对准目标，积极推进，确保取得预期效果。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880" w:firstLineChars="200"/>
        <w:jc w:val="left"/>
        <w:textAlignment w:val="auto"/>
        <w:outlineLvl w:val="9"/>
        <w:rPr>
          <w:rFonts w:hint="eastAsia" w:ascii="Times New Roman" w:hAnsi="Times New Roman" w:eastAsia="仿宋_GB2312" w:cs="微软雅黑"/>
          <w:i w:val="0"/>
          <w:sz w:val="32"/>
          <w:szCs w:val="27"/>
        </w:rPr>
      </w:pPr>
      <w:r>
        <w:rPr>
          <w:rFonts w:hint="eastAsia" w:ascii="Times New Roman" w:hAnsi="Times New Roman" w:eastAsia="仿宋_GB2312" w:cs="微软雅黑"/>
          <w:i w:val="0"/>
          <w:color w:val="000000"/>
          <w:sz w:val="32"/>
          <w:szCs w:val="27"/>
        </w:rPr>
        <w:t>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880" w:firstLineChars="200"/>
        <w:jc w:val="both"/>
        <w:textAlignment w:val="auto"/>
        <w:outlineLvl w:val="9"/>
        <w:rPr>
          <w:rFonts w:hint="eastAsia" w:ascii="Times New Roman" w:hAnsi="Times New Roman" w:eastAsia="仿宋_GB2312" w:cs="微软雅黑"/>
          <w:i w:val="0"/>
          <w:sz w:val="32"/>
          <w:szCs w:val="27"/>
        </w:rPr>
      </w:pPr>
      <w:r>
        <w:rPr>
          <w:rFonts w:hint="eastAsia" w:ascii="Times New Roman" w:hAnsi="Times New Roman" w:eastAsia="仿宋_GB2312" w:cs="微软雅黑"/>
          <w:i w:val="0"/>
          <w:color w:val="000000"/>
          <w:sz w:val="32"/>
          <w:szCs w:val="27"/>
        </w:rPr>
        <w:t>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880" w:firstLineChars="200"/>
        <w:jc w:val="both"/>
        <w:textAlignment w:val="auto"/>
        <w:outlineLvl w:val="9"/>
        <w:rPr>
          <w:rFonts w:hint="eastAsia" w:ascii="Times New Roman" w:hAnsi="Times New Roman" w:eastAsia="仿宋_GB2312" w:cs="微软雅黑"/>
          <w:i w:val="0"/>
          <w:sz w:val="32"/>
          <w:szCs w:val="27"/>
        </w:rPr>
      </w:pPr>
      <w:r>
        <w:rPr>
          <w:rFonts w:hint="eastAsia" w:ascii="Times New Roman" w:hAnsi="Times New Roman" w:eastAsia="仿宋_GB2312" w:cs="微软雅黑"/>
          <w:i w:val="0"/>
          <w:color w:val="000000"/>
          <w:sz w:val="32"/>
          <w:szCs w:val="27"/>
        </w:rPr>
        <w:t>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880" w:firstLineChars="200"/>
        <w:jc w:val="both"/>
        <w:textAlignment w:val="auto"/>
        <w:outlineLvl w:val="9"/>
        <w:rPr>
          <w:rFonts w:hint="eastAsia" w:ascii="Times New Roman" w:hAnsi="Times New Roman" w:eastAsia="仿宋_GB2312" w:cs="微软雅黑"/>
          <w:i w:val="0"/>
          <w:sz w:val="32"/>
          <w:szCs w:val="27"/>
        </w:rPr>
      </w:pPr>
      <w:r>
        <w:rPr>
          <w:rFonts w:hint="eastAsia" w:ascii="Times New Roman" w:hAnsi="Times New Roman" w:eastAsia="仿宋_GB2312" w:cs="微软雅黑"/>
          <w:i w:val="0"/>
          <w:color w:val="000000"/>
          <w:sz w:val="32"/>
          <w:szCs w:val="27"/>
        </w:rPr>
        <w:t>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880" w:firstLineChars="200"/>
        <w:jc w:val="both"/>
        <w:textAlignment w:val="auto"/>
        <w:outlineLvl w:val="9"/>
        <w:rPr>
          <w:rFonts w:hint="eastAsia" w:ascii="Times New Roman" w:hAnsi="Times New Roman" w:eastAsia="仿宋_GB2312" w:cs="微软雅黑"/>
          <w:i w:val="0"/>
          <w:sz w:val="32"/>
          <w:szCs w:val="27"/>
        </w:rPr>
      </w:pPr>
      <w:r>
        <w:rPr>
          <w:rFonts w:hint="eastAsia" w:ascii="Times New Roman" w:hAnsi="Times New Roman" w:eastAsia="仿宋_GB2312" w:cs="微软雅黑"/>
          <w:i w:val="0"/>
          <w:color w:val="000000"/>
          <w:sz w:val="32"/>
          <w:szCs w:val="27"/>
        </w:rPr>
        <w:t>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880" w:firstLineChars="200"/>
        <w:jc w:val="both"/>
        <w:textAlignment w:val="auto"/>
        <w:outlineLvl w:val="9"/>
        <w:rPr>
          <w:rFonts w:hint="eastAsia" w:ascii="Times New Roman" w:hAnsi="Times New Roman" w:eastAsia="仿宋_GB2312" w:cs="微软雅黑"/>
          <w:i w:val="0"/>
          <w:sz w:val="32"/>
          <w:szCs w:val="27"/>
        </w:rPr>
      </w:pPr>
      <w:r>
        <w:rPr>
          <w:rFonts w:hint="eastAsia" w:ascii="Times New Roman" w:hAnsi="Times New Roman" w:eastAsia="仿宋_GB2312" w:cs="微软雅黑"/>
          <w:i w:val="0"/>
          <w:color w:val="000000"/>
          <w:sz w:val="32"/>
          <w:szCs w:val="27"/>
        </w:rPr>
        <w:t>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880" w:firstLineChars="200"/>
        <w:jc w:val="both"/>
        <w:textAlignment w:val="auto"/>
        <w:outlineLvl w:val="9"/>
        <w:rPr>
          <w:rFonts w:hint="eastAsia" w:ascii="Times New Roman" w:hAnsi="Times New Roman" w:eastAsia="仿宋_GB2312" w:cs="微软雅黑"/>
          <w:i w:val="0"/>
          <w:sz w:val="32"/>
          <w:szCs w:val="27"/>
        </w:rPr>
      </w:pPr>
      <w:r>
        <w:rPr>
          <w:rFonts w:hint="eastAsia" w:ascii="Times New Roman" w:hAnsi="Times New Roman" w:eastAsia="仿宋_GB2312" w:cs="微软雅黑"/>
          <w:i w:val="0"/>
          <w:color w:val="000000"/>
          <w:sz w:val="32"/>
          <w:szCs w:val="27"/>
        </w:rPr>
        <w:t>中共中央政治局委员、中央书记处书记，全国人大常委会党员副委员长，国务委员，最高人民法院院长，最高人民检察院检察长，全国政协党员副主席出席会议。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880" w:firstLineChars="200"/>
        <w:jc w:val="both"/>
        <w:textAlignment w:val="auto"/>
        <w:outlineLvl w:val="9"/>
        <w:rPr>
          <w:rFonts w:hint="eastAsia" w:ascii="Times New Roman" w:hAnsi="Times New Roman" w:eastAsia="仿宋_GB2312" w:cs="微软雅黑"/>
          <w:i w:val="0"/>
          <w:sz w:val="32"/>
          <w:szCs w:val="27"/>
        </w:rPr>
      </w:pPr>
      <w:r>
        <w:rPr>
          <w:rFonts w:hint="eastAsia" w:ascii="Times New Roman" w:hAnsi="Times New Roman" w:eastAsia="仿宋_GB2312" w:cs="微软雅黑"/>
          <w:i w:val="0"/>
          <w:color w:val="000000"/>
          <w:sz w:val="32"/>
          <w:szCs w:val="27"/>
        </w:rPr>
        <w:t>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880" w:firstLineChars="200"/>
        <w:jc w:val="both"/>
        <w:textAlignment w:val="auto"/>
        <w:outlineLvl w:val="9"/>
        <w:rPr>
          <w:rStyle w:val="6"/>
          <w:rFonts w:hint="eastAsia" w:ascii="Times New Roman" w:hAnsi="Times New Roman" w:eastAsia="仿宋_GB2312" w:cs="微软雅黑"/>
          <w:i w:val="0"/>
          <w:color w:val="000000"/>
          <w:sz w:val="32"/>
          <w:szCs w:val="27"/>
          <w:lang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880" w:firstLineChars="200"/>
        <w:jc w:val="both"/>
        <w:textAlignment w:val="auto"/>
        <w:outlineLvl w:val="9"/>
        <w:rPr>
          <w:rFonts w:ascii="Times New Roman" w:hAnsi="Times New Roman" w:eastAsia="仿宋_GB2312"/>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Times">
    <w:altName w:val="Times New Roman"/>
    <w:panose1 w:val="00000000000000000000"/>
    <w:charset w:val="00"/>
    <w:family w:val="auto"/>
    <w:pitch w:val="default"/>
    <w:sig w:usb0="00000000" w:usb1="00000000" w:usb2="00000000" w:usb3="00000000" w:csb0="00000000" w:csb1="00000000"/>
  </w:font>
  <w:font w:name="TI">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华康简标题宋">
    <w:panose1 w:val="02010609000101010101"/>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E90EF3"/>
    <w:rsid w:val="11740224"/>
    <w:rsid w:val="263D08F7"/>
    <w:rsid w:val="34652DF6"/>
    <w:rsid w:val="5ACE2AFC"/>
    <w:rsid w:val="5DBE44B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000000"/>
      <w:u w:val="none"/>
    </w:rPr>
  </w:style>
  <w:style w:type="character" w:styleId="8">
    <w:name w:val="Emphasis"/>
    <w:basedOn w:val="5"/>
    <w:qFormat/>
    <w:uiPriority w:val="0"/>
  </w:style>
  <w:style w:type="character" w:styleId="9">
    <w:name w:val="Hyperlink"/>
    <w:basedOn w:val="5"/>
    <w:qFormat/>
    <w:uiPriority w:val="0"/>
    <w:rPr>
      <w:color w:val="000000"/>
      <w:u w:val="none"/>
    </w:rPr>
  </w:style>
  <w:style w:type="character" w:customStyle="1" w:styleId="11">
    <w:name w:val="icon_video"/>
    <w:basedOn w:val="5"/>
    <w:qFormat/>
    <w:uiPriority w:val="0"/>
  </w:style>
  <w:style w:type="paragraph" w:customStyle="1" w:styleId="12">
    <w:name w:val="sou"/>
    <w:basedOn w:val="1"/>
    <w:qFormat/>
    <w:uiPriority w:val="0"/>
    <w:pPr>
      <w:spacing w:before="150" w:beforeAutospacing="0" w:after="0" w:afterAutospacing="0"/>
      <w:ind w:left="0" w:right="0"/>
      <w:jc w:val="left"/>
    </w:pPr>
    <w:rPr>
      <w:kern w:val="0"/>
      <w:lang w:val="en-US" w:eastAsia="zh-CN" w:bidi="ar"/>
    </w:rPr>
  </w:style>
  <w:style w:type="paragraph" w:customStyle="1" w:styleId="13">
    <w:name w:val="sou2"/>
    <w:basedOn w:val="1"/>
    <w:qFormat/>
    <w:uiPriority w:val="0"/>
    <w:pPr>
      <w:jc w:val="center"/>
    </w:pPr>
    <w:rPr>
      <w:kern w:val="0"/>
      <w:lang w:val="en-US" w:eastAsia="zh-CN" w:bidi="ar"/>
    </w:rPr>
  </w:style>
  <w:style w:type="paragraph" w:customStyle="1" w:styleId="14">
    <w:name w:val="sou11"/>
    <w:basedOn w:val="1"/>
    <w:qFormat/>
    <w:uiPriority w:val="0"/>
    <w:pPr>
      <w:spacing w:before="300" w:beforeAutospacing="0" w:after="0" w:afterAutospacing="0"/>
      <w:ind w:left="0" w:right="0"/>
      <w:jc w:val="center"/>
    </w:pPr>
    <w:rPr>
      <w:kern w:val="0"/>
      <w:lang w:val="en-US" w:eastAsia="zh-CN" w:bidi="ar"/>
    </w:rPr>
  </w:style>
  <w:style w:type="character" w:customStyle="1" w:styleId="15">
    <w:name w:val="one"/>
    <w:basedOn w:val="5"/>
    <w:qFormat/>
    <w:uiPriority w:val="0"/>
    <w:rPr>
      <w:color w:val="00336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chendl</dc:creator>
  <cp:lastModifiedBy>chendl</cp:lastModifiedBy>
  <dcterms:modified xsi:type="dcterms:W3CDTF">2019-06-06T08:41:51Z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