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楷体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AFBFC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AFBFC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AFBFC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AFBFC"/>
          <w:lang w:val="en-US"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华康简标题宋" w:hAnsi="华康简标题宋" w:eastAsia="华康简标题宋" w:cs="华康简标题宋"/>
          <w:b w:val="0"/>
          <w:bCs/>
          <w:i w:val="0"/>
          <w:caps w:val="0"/>
          <w:color w:val="auto"/>
          <w:spacing w:val="0"/>
          <w:sz w:val="44"/>
          <w:szCs w:val="44"/>
          <w:shd w:val="clear" w:fill="FAFBFC"/>
        </w:rPr>
      </w:pPr>
      <w:r>
        <w:rPr>
          <w:rFonts w:hint="eastAsia" w:ascii="华康简标题宋" w:hAnsi="华康简标题宋" w:eastAsia="华康简标题宋" w:cs="华康简标题宋"/>
          <w:b w:val="0"/>
          <w:bCs/>
          <w:i w:val="0"/>
          <w:caps w:val="0"/>
          <w:color w:val="auto"/>
          <w:spacing w:val="0"/>
          <w:sz w:val="44"/>
          <w:szCs w:val="44"/>
          <w:shd w:val="clear" w:fill="FAFBFC"/>
        </w:rPr>
        <w:t>新华时评：“一国两制”原则底线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华康简标题宋" w:hAnsi="华康简标题宋" w:eastAsia="华康简标题宋" w:cs="华康简标题宋"/>
          <w:b w:val="0"/>
          <w:bCs/>
          <w:i w:val="0"/>
          <w:caps w:val="0"/>
          <w:color w:val="auto"/>
          <w:spacing w:val="0"/>
          <w:sz w:val="44"/>
          <w:szCs w:val="44"/>
          <w:shd w:val="clear" w:fill="FAFBFC"/>
        </w:rPr>
      </w:pPr>
      <w:r>
        <w:rPr>
          <w:rFonts w:hint="eastAsia" w:ascii="华康简标题宋" w:hAnsi="华康简标题宋" w:eastAsia="华康简标题宋" w:cs="华康简标题宋"/>
          <w:b w:val="0"/>
          <w:bCs/>
          <w:i w:val="0"/>
          <w:caps w:val="0"/>
          <w:color w:val="auto"/>
          <w:spacing w:val="0"/>
          <w:sz w:val="44"/>
          <w:szCs w:val="44"/>
          <w:shd w:val="clear" w:fill="FAFBFC"/>
        </w:rPr>
        <w:t>绝不容许触碰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>新华社 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>年0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>日讯）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持续的暴力乱象使香港面临回归以来最严峻局面，不但法治基石被侵蚀，安宁环境遭破坏，经济民生受重创，更为严重的是“一国两制”原则底线不断被挑战，国家主权、安全和发展利益受到威胁，这是中央政府和包括香港同胞在内14亿中国人民绝不能容许的。当前摆在我们面前的，是要守护“一国两制”还是要毁掉“一国两制”的决战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两个多月来，香港“反中乱港”势力和一些激进分子以“反修例”为幌子挑起事端，大肆进行各种乱港活动，暴力行为不断升级，不仅已完全与修例无关，而且完全突破法治、道德和人性的底线。从攻击警署警察、打砸纵火、阻断交通到围殴普通市民和游客、记者，从冲击特区立法机关到包围中央驻港机构，从撕毁焚烧基本法到侮辱国徽国旗，暴徒在其背后势力的策划指挥下已不只是要瘫痪香港、瘫痪特区政府，矛头更直指“一国两制”、直指中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罪证凿凿，这些宵小之徒的图谋昭然若揭，根本不只是要“乱港”，更意在“反中”。暴徒气焰嚣张地鼓吹“港独”，喊出“光复香港、时代革命”的口号，叫嚷“与中国断交”。暴乱组织策划者公开发表言论，有恃无恐地攻击中央政府，厚颜无耻地称香港人是“伟大的民族”，更大肆唱衰中国，公然叫嚣颠覆国家。“反中乱港”头目还频频接触西方政客和驻港“外籍人士”，毫不遮掩地向西方反华势力求保护、求资源、求指示。事态的危害性与严重性已充分显现，“反中乱港”分子与外部势力深度勾结，有组织、有预谋通过制造社会动乱，意图摧毁特区政府管治权威，进而夺取香港的管治权，企图通过制造香港乱局来牵制整个中国，甚至妄想将“颜色革命”渗透到中国内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香港今日乱局之症结，已经再明显不过了。要挽救香港、守护好香港最广大市民根本利益，必须铲除破坏“一国两制”的毒瘤。关键时刻，必要正本清源。守护“一国两制”，符合香港市民利益，符合香港繁荣稳定实际需要，符合国家根本利益，符合全国人民共同意愿。守护“一国两制”，必须准确把握“一国”和“两制”的关系。“一国”是根、是本，是必须毫不含糊坚守的。任何危害国家主权安全、挑战中央权力和香港基本法权威、利用香港对内地进行渗透破坏的活动，都是对底线的触碰，都是绝不能允许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当前在香港发生的“暴”与“乱”，就是对“一国两制”原则底线的严重冲击，政治危害极严重、社会影响极恶劣。面对“反中乱港”势力的邪恶与疯狂，面对他们不断升级的暴力，香港各界同胞当更加勇敢地高扬正气，高举爱国爱港旗帜，在以宪法和基本法为基础的特别行政区宪制秩序上深化认识，凝聚共识，形成全社会维护法治、守护家园的坚强力量。包括香港同胞在内的全中国人民更紧密地连心挽手，共同筑起守护香港、守护“一国两制”、守护国家安全和发展利益的万里长城，就定能挫败“反中乱港”的丑恶阴谋，就定能还香港、还中国、还世界一个风清气正、和谐安宁、风采依然的“东方之珠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</w:rPr>
      </w:pPr>
      <w:r>
        <w:rPr>
          <w:rFonts w:hint="default" w:ascii="Times New Roman" w:hAnsi="Times New Roman" w:eastAsia="仿宋_GB2312" w:cs="FZYaSongS-R-GB"/>
          <w:b w:val="0"/>
          <w:i w:val="0"/>
          <w:caps w:val="0"/>
          <w:color w:val="auto"/>
          <w:spacing w:val="0"/>
          <w:sz w:val="32"/>
          <w:szCs w:val="27"/>
          <w:shd w:val="clear" w:fill="FAFBFC"/>
        </w:rPr>
        <w:t>此刻，我们要向台前幕后的“反中乱港”分子和势力发出最严厉的警告：中国的香港绝不容许你们继续作乱下去！最广大的香港市民不允许，全体中国人民不允许！触碰、挑战“一国两制”原则底线的违法犯罪活动必被依法追究、予以惩治！对于邪恶，我们同仇敌忾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康简标题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华康简标题宋"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33DB"/>
    <w:rsid w:val="0E7C78AE"/>
    <w:rsid w:val="2E004191"/>
    <w:rsid w:val="38070F51"/>
    <w:rsid w:val="44E17A6E"/>
    <w:rsid w:val="5F0A6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chendl</dc:creator>
  <cp:lastModifiedBy>理论研究和宣教科</cp:lastModifiedBy>
  <dcterms:modified xsi:type="dcterms:W3CDTF">2019-09-09T07:01:50Z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