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粗黑宋简体" w:hAnsi="方正粗黑宋简体" w:eastAsia="方正粗黑宋简体" w:cs="方正粗黑宋简体"/>
          <w:b/>
          <w:bCs/>
          <w:snapToGrid w:val="0"/>
          <w:color w:val="auto"/>
          <w:kern w:val="0"/>
          <w:sz w:val="44"/>
          <w:szCs w:val="44"/>
        </w:rPr>
      </w:pPr>
      <w:r>
        <w:rPr>
          <w:rFonts w:hint="eastAsia" w:ascii="方正粗黑宋简体" w:hAnsi="方正粗黑宋简体" w:eastAsia="方正粗黑宋简体" w:cs="方正粗黑宋简体"/>
          <w:b/>
          <w:bCs/>
          <w:snapToGrid w:val="0"/>
          <w:color w:val="auto"/>
          <w:kern w:val="0"/>
          <w:sz w:val="44"/>
          <w:szCs w:val="44"/>
        </w:rPr>
        <w:t>关于举办2020学年越秀区青年教师</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粗黑宋简体" w:hAnsi="方正粗黑宋简体" w:eastAsia="方正粗黑宋简体" w:cs="方正粗黑宋简体"/>
          <w:b/>
          <w:bCs/>
          <w:snapToGrid w:val="0"/>
          <w:color w:val="auto"/>
          <w:kern w:val="0"/>
          <w:sz w:val="44"/>
          <w:szCs w:val="44"/>
        </w:rPr>
      </w:pPr>
      <w:r>
        <w:rPr>
          <w:rFonts w:hint="eastAsia" w:ascii="方正粗黑宋简体" w:hAnsi="方正粗黑宋简体" w:eastAsia="方正粗黑宋简体" w:cs="方正粗黑宋简体"/>
          <w:b/>
          <w:bCs/>
          <w:snapToGrid w:val="0"/>
          <w:color w:val="auto"/>
          <w:kern w:val="0"/>
          <w:sz w:val="44"/>
          <w:szCs w:val="44"/>
        </w:rPr>
        <w:t>教学能力大赛的通知</w:t>
      </w:r>
    </w:p>
    <w:p>
      <w:pPr>
        <w:keepNext w:val="0"/>
        <w:keepLines w:val="0"/>
        <w:pageBreakBefore w:val="0"/>
        <w:widowControl/>
        <w:kinsoku/>
        <w:wordWrap/>
        <w:overflowPunct/>
        <w:topLinePunct w:val="0"/>
        <w:autoSpaceDE/>
        <w:autoSpaceDN/>
        <w:bidi w:val="0"/>
        <w:adjustRightInd w:val="0"/>
        <w:snapToGrid w:val="0"/>
        <w:spacing w:line="560" w:lineRule="exact"/>
        <w:textAlignment w:val="auto"/>
        <w:rPr>
          <w:rFonts w:hint="eastAsia" w:ascii="仿宋" w:hAnsi="仿宋" w:eastAsia="仿宋" w:cs="仿宋"/>
          <w:snapToGrid w:val="0"/>
          <w:color w:val="auto"/>
          <w:kern w:val="0"/>
          <w:sz w:val="32"/>
          <w:szCs w:val="3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kern w:val="0"/>
          <w:sz w:val="32"/>
          <w:szCs w:val="32"/>
        </w:rPr>
      </w:pPr>
      <w:r>
        <w:rPr>
          <w:rFonts w:hint="eastAsia" w:ascii="仿宋" w:hAnsi="仿宋" w:eastAsia="仿宋" w:cs="仿宋"/>
          <w:snapToGrid w:val="0"/>
          <w:color w:val="auto"/>
          <w:kern w:val="0"/>
          <w:sz w:val="32"/>
          <w:szCs w:val="32"/>
          <w:lang w:val="en-US" w:eastAsia="zh-CN"/>
        </w:rPr>
        <w:t>区辖内各</w:t>
      </w:r>
      <w:r>
        <w:rPr>
          <w:rFonts w:hint="eastAsia" w:ascii="仿宋" w:hAnsi="仿宋" w:eastAsia="仿宋" w:cs="仿宋"/>
          <w:snapToGrid w:val="0"/>
          <w:color w:val="auto"/>
          <w:kern w:val="0"/>
          <w:sz w:val="32"/>
          <w:szCs w:val="32"/>
        </w:rPr>
        <w:t>中小学、幼儿园</w:t>
      </w:r>
      <w:r>
        <w:rPr>
          <w:rFonts w:hint="eastAsia" w:ascii="仿宋" w:hAnsi="仿宋" w:eastAsia="仿宋" w:cs="仿宋"/>
          <w:snapToGrid w:val="0"/>
          <w:color w:val="auto"/>
          <w:kern w:val="0"/>
          <w:sz w:val="32"/>
          <w:szCs w:val="32"/>
          <w:lang w:eastAsia="zh-CN"/>
        </w:rPr>
        <w:t>、</w:t>
      </w:r>
      <w:r>
        <w:rPr>
          <w:rFonts w:hint="eastAsia" w:ascii="仿宋" w:hAnsi="仿宋" w:eastAsia="仿宋" w:cs="仿宋"/>
          <w:snapToGrid w:val="0"/>
          <w:color w:val="auto"/>
          <w:kern w:val="0"/>
          <w:sz w:val="32"/>
          <w:szCs w:val="32"/>
        </w:rPr>
        <w:t>中等职业学校：</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auto"/>
        <w:rPr>
          <w:rFonts w:hint="default" w:ascii="仿宋" w:hAnsi="仿宋" w:eastAsia="仿宋" w:cs="仿宋"/>
          <w:snapToGrid w:val="0"/>
          <w:color w:val="auto"/>
          <w:kern w:val="0"/>
          <w:sz w:val="32"/>
          <w:szCs w:val="32"/>
          <w:lang w:val="en-US" w:eastAsia="zh-CN"/>
        </w:rPr>
      </w:pPr>
      <w:r>
        <w:rPr>
          <w:rFonts w:hint="eastAsia" w:ascii="仿宋" w:hAnsi="仿宋" w:eastAsia="仿宋" w:cs="仿宋"/>
          <w:snapToGrid w:val="0"/>
          <w:color w:val="auto"/>
          <w:kern w:val="0"/>
          <w:sz w:val="32"/>
          <w:szCs w:val="32"/>
          <w:lang w:val="en-US" w:eastAsia="zh-CN"/>
        </w:rPr>
        <w:t>为提升我区中小学（含特殊教育学校）、幼儿园、中等职业学校青年教师的专业水平和教学能力，有效引领青年教师的专业发展，提升我区教师队伍整体素质，</w:t>
      </w:r>
      <w:r>
        <w:rPr>
          <w:rFonts w:hint="eastAsia" w:ascii="仿宋" w:hAnsi="仿宋" w:eastAsia="仿宋" w:cs="仿宋"/>
          <w:snapToGrid w:val="0"/>
          <w:color w:val="auto"/>
          <w:kern w:val="0"/>
          <w:sz w:val="32"/>
          <w:szCs w:val="32"/>
        </w:rPr>
        <w:t>根据《广州市教育局关于举办第二届广州市中小学青年教师教学能力大赛的通知》</w:t>
      </w:r>
      <w:r>
        <w:rPr>
          <w:rFonts w:hint="eastAsia" w:ascii="仿宋" w:hAnsi="仿宋" w:eastAsia="仿宋" w:cs="仿宋"/>
          <w:snapToGrid w:val="0"/>
          <w:color w:val="auto"/>
          <w:kern w:val="0"/>
          <w:sz w:val="32"/>
          <w:szCs w:val="32"/>
          <w:lang w:val="en-US" w:eastAsia="zh-CN"/>
        </w:rPr>
        <w:t>要求</w:t>
      </w:r>
      <w:r>
        <w:rPr>
          <w:rFonts w:hint="eastAsia" w:ascii="仿宋" w:hAnsi="仿宋" w:eastAsia="仿宋" w:cs="仿宋"/>
          <w:snapToGrid w:val="0"/>
          <w:color w:val="auto"/>
          <w:kern w:val="0"/>
          <w:sz w:val="32"/>
          <w:szCs w:val="32"/>
        </w:rPr>
        <w:t>，结合我区的实际情况，</w:t>
      </w:r>
      <w:r>
        <w:rPr>
          <w:rFonts w:hint="eastAsia" w:ascii="仿宋" w:hAnsi="仿宋" w:eastAsia="仿宋" w:cs="仿宋"/>
          <w:snapToGrid w:val="0"/>
          <w:color w:val="auto"/>
          <w:kern w:val="0"/>
          <w:sz w:val="32"/>
          <w:szCs w:val="32"/>
          <w:lang w:val="en-US" w:eastAsia="zh-CN"/>
        </w:rPr>
        <w:t>区教育局和区教育工会决定联合举办</w:t>
      </w:r>
      <w:r>
        <w:rPr>
          <w:rFonts w:hint="eastAsia" w:ascii="仿宋" w:hAnsi="仿宋" w:eastAsia="仿宋" w:cs="仿宋"/>
          <w:snapToGrid w:val="0"/>
          <w:color w:val="auto"/>
          <w:kern w:val="0"/>
          <w:sz w:val="32"/>
          <w:szCs w:val="32"/>
        </w:rPr>
        <w:t>2020学年越秀区青年教师教学能力大赛。</w:t>
      </w:r>
      <w:r>
        <w:rPr>
          <w:rFonts w:hint="eastAsia" w:ascii="仿宋" w:hAnsi="仿宋" w:eastAsia="仿宋" w:cs="仿宋"/>
          <w:snapToGrid w:val="0"/>
          <w:color w:val="auto"/>
          <w:kern w:val="0"/>
          <w:sz w:val="32"/>
          <w:szCs w:val="32"/>
          <w:lang w:val="en-US" w:eastAsia="zh-CN"/>
        </w:rPr>
        <w:t>大赛由区教育发展中心承办。</w:t>
      </w:r>
      <w:bookmarkStart w:id="1" w:name="_GoBack"/>
      <w:bookmarkEnd w:id="1"/>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auto"/>
        <w:rPr>
          <w:rFonts w:hint="eastAsia" w:ascii="仿宋" w:hAnsi="仿宋" w:eastAsia="仿宋" w:cs="仿宋"/>
          <w:snapToGrid w:val="0"/>
          <w:color w:val="auto"/>
          <w:kern w:val="0"/>
          <w:sz w:val="32"/>
          <w:szCs w:val="32"/>
          <w:lang w:val="en-US" w:eastAsia="zh-CN"/>
        </w:rPr>
      </w:pPr>
      <w:r>
        <w:rPr>
          <w:rFonts w:hint="eastAsia" w:ascii="仿宋" w:hAnsi="仿宋" w:eastAsia="仿宋" w:cs="仿宋"/>
          <w:snapToGrid w:val="0"/>
          <w:color w:val="auto"/>
          <w:kern w:val="0"/>
          <w:sz w:val="32"/>
          <w:szCs w:val="32"/>
          <w:lang w:val="en-US" w:eastAsia="zh-CN"/>
        </w:rPr>
        <w:t>现将《2020学年越秀区青年教师教学能力大赛方案》印发给你们，请各单位高度重视，切实落实，做好相关组织和遴选工作。</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auto"/>
        <w:rPr>
          <w:rFonts w:hint="eastAsia" w:ascii="仿宋" w:hAnsi="仿宋" w:eastAsia="仿宋" w:cs="仿宋"/>
          <w:snapToGrid w:val="0"/>
          <w:color w:val="auto"/>
          <w:kern w:val="0"/>
          <w:sz w:val="32"/>
          <w:szCs w:val="3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auto"/>
        <w:rPr>
          <w:rFonts w:hint="eastAsia" w:ascii="仿宋" w:hAnsi="仿宋" w:eastAsia="仿宋" w:cs="仿宋"/>
          <w:snapToGrid w:val="0"/>
          <w:color w:val="auto"/>
          <w:kern w:val="0"/>
          <w:sz w:val="32"/>
          <w:szCs w:val="3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auto"/>
        <w:rPr>
          <w:rFonts w:hint="eastAsia" w:ascii="仿宋" w:hAnsi="仿宋" w:eastAsia="仿宋" w:cs="仿宋"/>
          <w:snapToGrid w:val="0"/>
          <w:color w:val="auto"/>
          <w:kern w:val="0"/>
          <w:sz w:val="32"/>
          <w:szCs w:val="3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center"/>
        <w:textAlignment w:val="auto"/>
        <w:rPr>
          <w:rFonts w:hint="eastAsia" w:ascii="仿宋" w:hAnsi="仿宋" w:eastAsia="仿宋" w:cs="仿宋"/>
          <w:snapToGrid w:val="0"/>
          <w:color w:val="auto"/>
          <w:kern w:val="0"/>
          <w:sz w:val="32"/>
          <w:szCs w:val="32"/>
          <w:lang w:val="en-US" w:eastAsia="zh-CN"/>
        </w:rPr>
      </w:pPr>
      <w:r>
        <w:rPr>
          <w:rFonts w:hint="eastAsia" w:ascii="仿宋" w:hAnsi="仿宋" w:eastAsia="仿宋" w:cs="仿宋"/>
          <w:snapToGrid w:val="0"/>
          <w:color w:val="auto"/>
          <w:kern w:val="0"/>
          <w:sz w:val="32"/>
          <w:szCs w:val="32"/>
          <w:lang w:val="en-US" w:eastAsia="zh-CN"/>
        </w:rPr>
        <w:t xml:space="preserve">           越秀区教育局      越秀区教育工会</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center"/>
        <w:textAlignment w:val="auto"/>
        <w:rPr>
          <w:rFonts w:hint="eastAsia" w:ascii="仿宋" w:hAnsi="仿宋" w:eastAsia="仿宋" w:cs="仿宋"/>
          <w:snapToGrid w:val="0"/>
          <w:color w:val="auto"/>
          <w:kern w:val="0"/>
          <w:sz w:val="32"/>
          <w:szCs w:val="32"/>
          <w:lang w:val="en-US" w:eastAsia="zh-CN"/>
        </w:rPr>
      </w:pPr>
      <w:r>
        <w:rPr>
          <w:rFonts w:hint="eastAsia" w:ascii="仿宋" w:hAnsi="仿宋" w:eastAsia="仿宋" w:cs="仿宋"/>
          <w:snapToGrid w:val="0"/>
          <w:color w:val="auto"/>
          <w:kern w:val="0"/>
          <w:sz w:val="32"/>
          <w:szCs w:val="32"/>
          <w:lang w:val="en-US" w:eastAsia="zh-CN"/>
        </w:rPr>
        <w:t xml:space="preserve">         2020年11月11日</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both"/>
        <w:textAlignment w:val="auto"/>
        <w:rPr>
          <w:rFonts w:hint="default" w:ascii="仿宋" w:hAnsi="仿宋" w:eastAsia="仿宋" w:cs="仿宋"/>
          <w:snapToGrid w:val="0"/>
          <w:color w:val="auto"/>
          <w:kern w:val="0"/>
          <w:sz w:val="32"/>
          <w:szCs w:val="32"/>
          <w:lang w:val="en-US" w:eastAsia="zh-CN"/>
        </w:rPr>
      </w:pPr>
      <w:r>
        <w:rPr>
          <w:rFonts w:hint="eastAsia" w:ascii="仿宋" w:hAnsi="仿宋" w:eastAsia="仿宋" w:cs="仿宋"/>
          <w:snapToGrid w:val="0"/>
          <w:color w:val="auto"/>
          <w:kern w:val="0"/>
          <w:sz w:val="32"/>
          <w:szCs w:val="32"/>
          <w:lang w:val="en-US" w:eastAsia="zh-CN"/>
        </w:rPr>
        <w:t>联系人：区教育发展中心陈珏姝（联系电话：87670201）；局人事科周志红（联系电话：87783371）</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center"/>
        <w:textAlignment w:val="auto"/>
        <w:rPr>
          <w:rFonts w:hint="eastAsia" w:ascii="仿宋" w:hAnsi="仿宋" w:eastAsia="仿宋" w:cs="仿宋"/>
          <w:snapToGrid w:val="0"/>
          <w:color w:val="auto"/>
          <w:kern w:val="0"/>
          <w:sz w:val="32"/>
          <w:szCs w:val="32"/>
          <w:lang w:val="en-US" w:eastAsia="zh-CN"/>
        </w:rPr>
      </w:pP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center"/>
        <w:textAlignment w:val="auto"/>
        <w:rPr>
          <w:rFonts w:hint="eastAsia" w:ascii="仿宋" w:hAnsi="仿宋" w:eastAsia="仿宋" w:cs="仿宋"/>
          <w:snapToGrid w:val="0"/>
          <w:color w:val="auto"/>
          <w:kern w:val="0"/>
          <w:sz w:val="32"/>
          <w:szCs w:val="32"/>
          <w:lang w:val="en-US" w:eastAsia="zh-CN"/>
        </w:rPr>
      </w:pPr>
    </w:p>
    <w:p>
      <w:pPr>
        <w:keepNext w:val="0"/>
        <w:keepLines w:val="0"/>
        <w:pageBreakBefore w:val="0"/>
        <w:widowControl/>
        <w:kinsoku/>
        <w:wordWrap/>
        <w:overflowPunct/>
        <w:topLinePunct w:val="0"/>
        <w:autoSpaceDE/>
        <w:autoSpaceDN/>
        <w:bidi w:val="0"/>
        <w:adjustRightInd w:val="0"/>
        <w:snapToGrid w:val="0"/>
        <w:spacing w:line="560" w:lineRule="exact"/>
        <w:ind w:firstLine="1320" w:firstLineChars="300"/>
        <w:jc w:val="both"/>
        <w:textAlignment w:val="auto"/>
        <w:rPr>
          <w:rFonts w:hint="eastAsia" w:ascii="方正粗黑宋简体" w:hAnsi="方正粗黑宋简体" w:eastAsia="方正粗黑宋简体" w:cs="方正粗黑宋简体"/>
          <w:snapToGrid w:val="0"/>
          <w:color w:val="auto"/>
          <w:kern w:val="0"/>
          <w:sz w:val="44"/>
          <w:szCs w:val="44"/>
          <w:lang w:val="en-US" w:eastAsia="zh-CN"/>
        </w:rPr>
      </w:pPr>
      <w:r>
        <w:rPr>
          <w:rFonts w:hint="eastAsia" w:ascii="方正粗黑宋简体" w:hAnsi="方正粗黑宋简体" w:eastAsia="方正粗黑宋简体" w:cs="方正粗黑宋简体"/>
          <w:snapToGrid w:val="0"/>
          <w:color w:val="auto"/>
          <w:kern w:val="0"/>
          <w:sz w:val="44"/>
          <w:szCs w:val="44"/>
          <w:lang w:val="en-US" w:eastAsia="zh-CN"/>
        </w:rPr>
        <w:t>2020学年越秀区青年教师教学能力</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napToGrid w:val="0"/>
          <w:color w:val="auto"/>
          <w:kern w:val="0"/>
          <w:sz w:val="32"/>
          <w:szCs w:val="32"/>
        </w:rPr>
      </w:pPr>
      <w:r>
        <w:rPr>
          <w:rFonts w:hint="eastAsia" w:ascii="方正粗黑宋简体" w:hAnsi="方正粗黑宋简体" w:eastAsia="方正粗黑宋简体" w:cs="方正粗黑宋简体"/>
          <w:snapToGrid w:val="0"/>
          <w:color w:val="auto"/>
          <w:kern w:val="0"/>
          <w:sz w:val="44"/>
          <w:szCs w:val="44"/>
          <w:lang w:val="en-US" w:eastAsia="zh-CN"/>
        </w:rPr>
        <w:t>大赛方案</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center"/>
        <w:textAlignment w:val="auto"/>
        <w:rPr>
          <w:rFonts w:hint="eastAsia" w:ascii="仿宋" w:hAnsi="仿宋" w:eastAsia="仿宋" w:cs="仿宋"/>
          <w:snapToGrid w:val="0"/>
          <w:color w:val="auto"/>
          <w:kern w:val="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cs="仿宋"/>
          <w:snapToGrid w:val="0"/>
          <w:color w:val="auto"/>
          <w:kern w:val="0"/>
          <w:sz w:val="32"/>
          <w:szCs w:val="32"/>
          <w:lang w:val="en-US" w:eastAsia="zh-CN"/>
        </w:rPr>
      </w:pPr>
      <w:r>
        <w:rPr>
          <w:rFonts w:hint="eastAsia" w:ascii="仿宋" w:hAnsi="仿宋" w:eastAsia="仿宋" w:cs="仿宋"/>
          <w:snapToGrid w:val="0"/>
          <w:color w:val="auto"/>
          <w:kern w:val="0"/>
          <w:sz w:val="32"/>
          <w:szCs w:val="32"/>
          <w:lang w:val="en-US" w:eastAsia="zh-CN"/>
        </w:rPr>
        <w:t xml:space="preserve">为了进一步提升我区中小学（含特殊教育学校）、幼儿园、中等职业学校青年教师（以下简称“中小学”）的专业能力，搭建优秀青年教师教学展示交流平台，有效引领青年教师的专业发展，提升我区教师队伍整体素质，越秀区教育局决定举办2020学年越秀区青年教师教学能力大赛，并制定如下方案：   </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cs="仿宋"/>
          <w:snapToGrid w:val="0"/>
          <w:color w:val="auto"/>
          <w:kern w:val="0"/>
          <w:sz w:val="32"/>
          <w:szCs w:val="32"/>
          <w:lang w:val="en-US" w:eastAsia="zh-CN"/>
        </w:rPr>
      </w:pPr>
      <w:r>
        <w:rPr>
          <w:rFonts w:hint="eastAsia" w:ascii="黑体" w:hAnsi="黑体" w:eastAsia="黑体" w:cs="黑体"/>
          <w:snapToGrid w:val="0"/>
          <w:color w:val="auto"/>
          <w:kern w:val="0"/>
          <w:sz w:val="32"/>
          <w:szCs w:val="32"/>
          <w:lang w:val="en-US" w:eastAsia="zh-CN"/>
        </w:rPr>
        <w:t>一、大赛目的</w:t>
      </w:r>
    </w:p>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firstLine="640"/>
        <w:textAlignment w:val="auto"/>
        <w:rPr>
          <w:rFonts w:hint="eastAsia" w:ascii="仿宋" w:hAnsi="仿宋" w:eastAsia="仿宋" w:cs="仿宋"/>
          <w:snapToGrid w:val="0"/>
          <w:color w:val="auto"/>
          <w:kern w:val="0"/>
          <w:sz w:val="32"/>
          <w:szCs w:val="32"/>
          <w:lang w:val="en-US" w:eastAsia="zh-CN"/>
        </w:rPr>
      </w:pPr>
      <w:r>
        <w:rPr>
          <w:rFonts w:hint="eastAsia" w:ascii="仿宋" w:hAnsi="仿宋" w:eastAsia="仿宋" w:cs="仿宋"/>
          <w:snapToGrid w:val="0"/>
          <w:color w:val="auto"/>
          <w:kern w:val="0"/>
          <w:sz w:val="32"/>
          <w:szCs w:val="32"/>
          <w:lang w:val="en-US" w:eastAsia="zh-CN"/>
        </w:rPr>
        <w:t>通过举办全区中小学青年教师教学能力大赛，进一步加强师资队伍建设，提升青年教师教学能力，帮助青年教师快速成长；发现优秀教师，培养教学骨干，为我区中小学教学质量的提升奠定坚实基础；激发青年教师更新教学观念和掌握现代教学方法的热情，更新教育理念，优化教学过程，</w:t>
      </w:r>
      <w:r>
        <w:rPr>
          <w:rFonts w:hint="default" w:ascii="仿宋" w:hAnsi="仿宋" w:eastAsia="仿宋" w:cs="仿宋"/>
          <w:snapToGrid w:val="0"/>
          <w:color w:val="auto"/>
          <w:kern w:val="0"/>
          <w:sz w:val="32"/>
          <w:szCs w:val="32"/>
          <w:lang w:val="en-US" w:eastAsia="zh-CN"/>
        </w:rPr>
        <w:t>以赛促教，以赛促改</w:t>
      </w:r>
      <w:r>
        <w:rPr>
          <w:rFonts w:hint="eastAsia" w:ascii="仿宋" w:hAnsi="仿宋" w:eastAsia="仿宋" w:cs="仿宋"/>
          <w:snapToGrid w:val="0"/>
          <w:color w:val="auto"/>
          <w:kern w:val="0"/>
          <w:sz w:val="32"/>
          <w:szCs w:val="32"/>
          <w:lang w:val="en-US"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firstLine="640"/>
        <w:textAlignment w:val="auto"/>
        <w:rPr>
          <w:rFonts w:hint="eastAsia" w:ascii="仿宋" w:hAnsi="仿宋" w:eastAsia="仿宋" w:cs="仿宋"/>
          <w:snapToGrid w:val="0"/>
          <w:color w:val="auto"/>
          <w:kern w:val="0"/>
          <w:sz w:val="32"/>
          <w:szCs w:val="32"/>
        </w:rPr>
      </w:pPr>
      <w:r>
        <w:rPr>
          <w:rFonts w:hint="eastAsia" w:ascii="黑体" w:hAnsi="黑体" w:eastAsia="黑体" w:cs="黑体"/>
          <w:snapToGrid w:val="0"/>
          <w:color w:val="auto"/>
          <w:kern w:val="0"/>
          <w:sz w:val="32"/>
          <w:szCs w:val="32"/>
          <w:lang w:val="en-US" w:eastAsia="zh-CN"/>
        </w:rPr>
        <w:t>二、</w:t>
      </w:r>
      <w:r>
        <w:rPr>
          <w:rFonts w:hint="eastAsia" w:ascii="黑体" w:hAnsi="黑体" w:eastAsia="黑体" w:cs="黑体"/>
          <w:snapToGrid w:val="0"/>
          <w:color w:val="auto"/>
          <w:kern w:val="0"/>
          <w:sz w:val="32"/>
          <w:szCs w:val="32"/>
        </w:rPr>
        <w:t>组织机构</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560" w:lineRule="exact"/>
        <w:ind w:firstLine="675"/>
        <w:rPr>
          <w:rFonts w:eastAsia="仿宋_GB2312" w:cs="宋体"/>
          <w:snapToGrid w:val="0"/>
          <w:color w:val="000000"/>
          <w:kern w:val="0"/>
          <w:sz w:val="32"/>
          <w:szCs w:val="32"/>
        </w:rPr>
      </w:pPr>
      <w:r>
        <w:rPr>
          <w:rFonts w:hint="eastAsia" w:ascii="仿宋" w:hAnsi="仿宋" w:eastAsia="仿宋" w:cs="仿宋"/>
          <w:snapToGrid w:val="0"/>
          <w:color w:val="auto"/>
          <w:kern w:val="0"/>
          <w:sz w:val="32"/>
          <w:szCs w:val="32"/>
        </w:rPr>
        <w:t>本次大赛由</w:t>
      </w:r>
      <w:r>
        <w:rPr>
          <w:rFonts w:hint="eastAsia" w:ascii="仿宋" w:hAnsi="仿宋" w:eastAsia="仿宋" w:cs="仿宋"/>
          <w:snapToGrid w:val="0"/>
          <w:color w:val="auto"/>
          <w:kern w:val="0"/>
          <w:sz w:val="32"/>
          <w:szCs w:val="32"/>
          <w:lang w:val="en-US" w:eastAsia="zh-CN"/>
        </w:rPr>
        <w:t>越秀区教育局、</w:t>
      </w:r>
      <w:r>
        <w:rPr>
          <w:rFonts w:hint="eastAsia" w:ascii="仿宋" w:hAnsi="仿宋" w:eastAsia="仿宋" w:cs="仿宋"/>
          <w:snapToGrid w:val="0"/>
          <w:color w:val="auto"/>
          <w:kern w:val="0"/>
          <w:sz w:val="32"/>
          <w:szCs w:val="32"/>
        </w:rPr>
        <w:t>越秀区教育</w:t>
      </w:r>
      <w:r>
        <w:rPr>
          <w:rFonts w:hint="eastAsia" w:ascii="仿宋" w:hAnsi="仿宋" w:eastAsia="仿宋" w:cs="仿宋"/>
          <w:snapToGrid w:val="0"/>
          <w:color w:val="auto"/>
          <w:kern w:val="0"/>
          <w:sz w:val="32"/>
          <w:szCs w:val="32"/>
          <w:lang w:val="en-US" w:eastAsia="zh-CN"/>
        </w:rPr>
        <w:t>工会联合举办，由</w:t>
      </w:r>
      <w:r>
        <w:rPr>
          <w:rFonts w:hint="eastAsia" w:ascii="仿宋" w:hAnsi="仿宋" w:eastAsia="仿宋" w:cs="仿宋"/>
          <w:snapToGrid w:val="0"/>
          <w:color w:val="auto"/>
          <w:kern w:val="0"/>
          <w:sz w:val="32"/>
          <w:szCs w:val="32"/>
        </w:rPr>
        <w:t>越秀区</w:t>
      </w:r>
      <w:r>
        <w:rPr>
          <w:rFonts w:hint="eastAsia" w:ascii="仿宋" w:hAnsi="仿宋" w:eastAsia="仿宋" w:cs="仿宋"/>
          <w:snapToGrid w:val="0"/>
          <w:color w:val="auto"/>
          <w:kern w:val="0"/>
          <w:sz w:val="32"/>
          <w:szCs w:val="32"/>
          <w:lang w:val="en-US" w:eastAsia="zh-CN"/>
        </w:rPr>
        <w:t>教育发展中心承办</w:t>
      </w:r>
      <w:r>
        <w:rPr>
          <w:rFonts w:hint="eastAsia" w:ascii="仿宋" w:hAnsi="仿宋" w:eastAsia="仿宋" w:cs="仿宋"/>
          <w:snapToGrid w:val="0"/>
          <w:color w:val="auto"/>
          <w:kern w:val="0"/>
          <w:sz w:val="32"/>
          <w:szCs w:val="32"/>
          <w:lang w:eastAsia="zh-CN"/>
        </w:rPr>
        <w:t>。</w:t>
      </w:r>
      <w:r>
        <w:rPr>
          <w:rFonts w:hint="eastAsia" w:ascii="仿宋" w:hAnsi="仿宋" w:eastAsia="仿宋" w:cs="仿宋"/>
          <w:snapToGrid w:val="0"/>
          <w:color w:val="auto"/>
          <w:kern w:val="0"/>
          <w:sz w:val="32"/>
          <w:szCs w:val="32"/>
        </w:rPr>
        <w:t>成立</w:t>
      </w:r>
      <w:r>
        <w:rPr>
          <w:rFonts w:hint="eastAsia" w:ascii="仿宋" w:hAnsi="仿宋" w:eastAsia="仿宋" w:cs="仿宋"/>
          <w:snapToGrid w:val="0"/>
          <w:color w:val="auto"/>
          <w:kern w:val="0"/>
          <w:sz w:val="32"/>
          <w:szCs w:val="32"/>
          <w:lang w:val="en-US" w:eastAsia="zh-CN"/>
        </w:rPr>
        <w:t>大赛</w:t>
      </w:r>
      <w:r>
        <w:rPr>
          <w:rFonts w:hint="eastAsia" w:ascii="仿宋" w:hAnsi="仿宋" w:eastAsia="仿宋" w:cs="仿宋"/>
          <w:snapToGrid w:val="0"/>
          <w:color w:val="auto"/>
          <w:kern w:val="0"/>
          <w:sz w:val="32"/>
          <w:szCs w:val="32"/>
        </w:rPr>
        <w:t>领导小组</w:t>
      </w:r>
      <w:r>
        <w:rPr>
          <w:rFonts w:hint="eastAsia" w:ascii="仿宋" w:hAnsi="仿宋" w:eastAsia="仿宋" w:cs="仿宋"/>
          <w:snapToGrid w:val="0"/>
          <w:color w:val="auto"/>
          <w:kern w:val="0"/>
          <w:sz w:val="32"/>
          <w:szCs w:val="32"/>
          <w:lang w:eastAsia="zh-CN"/>
        </w:rPr>
        <w:t>（</w:t>
      </w:r>
      <w:r>
        <w:rPr>
          <w:rFonts w:hint="eastAsia" w:ascii="仿宋" w:hAnsi="仿宋" w:eastAsia="仿宋" w:cs="仿宋"/>
          <w:snapToGrid w:val="0"/>
          <w:color w:val="auto"/>
          <w:kern w:val="0"/>
          <w:sz w:val="32"/>
          <w:szCs w:val="32"/>
          <w:lang w:val="en-US" w:eastAsia="zh-CN"/>
        </w:rPr>
        <w:t>组成人员名单见附件2</w:t>
      </w:r>
      <w:r>
        <w:rPr>
          <w:rFonts w:hint="eastAsia" w:ascii="仿宋" w:hAnsi="仿宋" w:eastAsia="仿宋" w:cs="仿宋"/>
          <w:snapToGrid w:val="0"/>
          <w:color w:val="auto"/>
          <w:kern w:val="0"/>
          <w:sz w:val="32"/>
          <w:szCs w:val="32"/>
          <w:lang w:eastAsia="zh-CN"/>
        </w:rPr>
        <w:t>），</w:t>
      </w:r>
      <w:r>
        <w:rPr>
          <w:rFonts w:hint="eastAsia" w:ascii="仿宋" w:hAnsi="仿宋" w:eastAsia="仿宋" w:cs="仿宋"/>
          <w:snapToGrid w:val="0"/>
          <w:color w:val="auto"/>
          <w:kern w:val="0"/>
          <w:sz w:val="32"/>
          <w:szCs w:val="32"/>
        </w:rPr>
        <w:t>领导小组</w:t>
      </w:r>
      <w:r>
        <w:rPr>
          <w:rFonts w:hint="eastAsia" w:ascii="仿宋" w:hAnsi="仿宋" w:eastAsia="仿宋" w:cs="仿宋"/>
          <w:snapToGrid w:val="0"/>
          <w:color w:val="auto"/>
          <w:kern w:val="0"/>
          <w:sz w:val="32"/>
          <w:szCs w:val="32"/>
          <w:lang w:val="en-US" w:eastAsia="zh-CN"/>
        </w:rPr>
        <w:t>负责领导、协调、仲裁、奖励与处罚等工作，领导小组</w:t>
      </w:r>
      <w:r>
        <w:rPr>
          <w:rFonts w:hint="eastAsia" w:eastAsia="仿宋_GB2312" w:cs="宋体"/>
          <w:snapToGrid w:val="0"/>
          <w:color w:val="000000"/>
          <w:kern w:val="0"/>
          <w:sz w:val="32"/>
          <w:szCs w:val="32"/>
        </w:rPr>
        <w:t>下设</w:t>
      </w:r>
      <w:r>
        <w:rPr>
          <w:rFonts w:hint="eastAsia" w:ascii="仿宋" w:hAnsi="仿宋" w:eastAsia="仿宋" w:cs="仿宋"/>
          <w:snapToGrid w:val="0"/>
          <w:color w:val="auto"/>
          <w:kern w:val="0"/>
          <w:sz w:val="32"/>
          <w:szCs w:val="32"/>
          <w:lang w:val="en-US" w:eastAsia="zh-CN"/>
        </w:rPr>
        <w:t>学科大赛委员会</w:t>
      </w:r>
      <w:r>
        <w:rPr>
          <w:rFonts w:hint="eastAsia" w:eastAsia="仿宋_GB2312" w:cs="宋体"/>
          <w:snapToGrid w:val="0"/>
          <w:color w:val="000000"/>
          <w:kern w:val="0"/>
          <w:sz w:val="32"/>
          <w:szCs w:val="32"/>
          <w:lang w:eastAsia="zh-CN"/>
        </w:rPr>
        <w:t>，</w:t>
      </w:r>
      <w:r>
        <w:rPr>
          <w:rFonts w:hint="eastAsia" w:eastAsia="仿宋_GB2312" w:cs="宋体"/>
          <w:snapToGrid w:val="0"/>
          <w:color w:val="000000"/>
          <w:kern w:val="0"/>
          <w:sz w:val="32"/>
          <w:szCs w:val="32"/>
        </w:rPr>
        <w:t>负责组织具体的学科（专业）大赛评审工作和</w:t>
      </w:r>
      <w:r>
        <w:rPr>
          <w:rFonts w:hint="eastAsia" w:eastAsia="仿宋_GB2312" w:cs="宋体"/>
          <w:snapToGrid w:val="0"/>
          <w:color w:val="000000"/>
          <w:kern w:val="0"/>
          <w:sz w:val="32"/>
          <w:szCs w:val="32"/>
          <w:lang w:val="en-US" w:eastAsia="zh-CN"/>
        </w:rPr>
        <w:t>市</w:t>
      </w:r>
      <w:r>
        <w:rPr>
          <w:rFonts w:hint="eastAsia" w:eastAsia="仿宋_GB2312" w:cs="宋体"/>
          <w:snapToGrid w:val="0"/>
          <w:color w:val="000000"/>
          <w:kern w:val="0"/>
          <w:sz w:val="32"/>
          <w:szCs w:val="32"/>
        </w:rPr>
        <w:t>赛选手的遴选工作</w:t>
      </w:r>
      <w:r>
        <w:rPr>
          <w:rFonts w:eastAsia="仿宋_GB2312" w:cs="宋体"/>
          <w:snapToGrid w:val="0"/>
          <w:color w:val="000000"/>
          <w:kern w:val="0"/>
          <w:sz w:val="32"/>
          <w:szCs w:val="32"/>
        </w:rPr>
        <w:t>。</w:t>
      </w:r>
    </w:p>
    <w:p>
      <w:pPr>
        <w:keepNext w:val="0"/>
        <w:keepLines w:val="0"/>
        <w:pageBreakBefore w:val="0"/>
        <w:widowControl/>
        <w:numPr>
          <w:ilvl w:val="0"/>
          <w:numId w:val="1"/>
        </w:numPr>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napToGrid w:val="0"/>
          <w:color w:val="auto"/>
          <w:kern w:val="0"/>
          <w:sz w:val="32"/>
          <w:szCs w:val="32"/>
          <w:lang w:val="en-US" w:eastAsia="zh-CN"/>
        </w:rPr>
      </w:pPr>
      <w:r>
        <w:rPr>
          <w:rFonts w:hint="eastAsia" w:ascii="黑体" w:hAnsi="黑体" w:eastAsia="黑体" w:cs="黑体"/>
          <w:snapToGrid w:val="0"/>
          <w:color w:val="auto"/>
          <w:kern w:val="0"/>
          <w:sz w:val="32"/>
          <w:szCs w:val="32"/>
        </w:rPr>
        <w:t>参赛</w:t>
      </w:r>
      <w:r>
        <w:rPr>
          <w:rFonts w:hint="eastAsia" w:ascii="黑体" w:hAnsi="黑体" w:eastAsia="黑体" w:cs="黑体"/>
          <w:snapToGrid w:val="0"/>
          <w:color w:val="auto"/>
          <w:kern w:val="0"/>
          <w:sz w:val="32"/>
          <w:szCs w:val="32"/>
          <w:lang w:val="en-US" w:eastAsia="zh-CN"/>
        </w:rPr>
        <w:t>人员</w:t>
      </w:r>
    </w:p>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napToGrid w:val="0"/>
          <w:color w:val="auto"/>
          <w:kern w:val="0"/>
          <w:sz w:val="32"/>
          <w:szCs w:val="32"/>
          <w:lang w:val="en-US" w:eastAsia="zh-CN"/>
        </w:rPr>
      </w:pPr>
      <w:r>
        <w:rPr>
          <w:rFonts w:hint="eastAsia" w:ascii="仿宋" w:hAnsi="仿宋" w:eastAsia="仿宋" w:cs="仿宋"/>
          <w:snapToGrid w:val="0"/>
          <w:color w:val="auto"/>
          <w:kern w:val="0"/>
          <w:sz w:val="32"/>
          <w:szCs w:val="32"/>
          <w:lang w:val="en-US" w:eastAsia="zh-CN"/>
        </w:rPr>
        <w:t>各参赛教师须拥护中国共产党的领导，贯彻执行党的教育方针，严格遵守新时代教师职业行为准则。年龄</w:t>
      </w:r>
      <w:r>
        <w:rPr>
          <w:rFonts w:hint="eastAsia" w:ascii="仿宋" w:hAnsi="仿宋" w:eastAsia="仿宋" w:cs="仿宋"/>
          <w:snapToGrid w:val="0"/>
          <w:color w:val="auto"/>
          <w:kern w:val="0"/>
          <w:sz w:val="32"/>
          <w:szCs w:val="32"/>
        </w:rPr>
        <w:t>40周岁以下（1980年7月9日后出生），且在2020年7月9日前教龄满3年、</w:t>
      </w:r>
      <w:r>
        <w:rPr>
          <w:rFonts w:hint="eastAsia" w:ascii="仿宋" w:hAnsi="仿宋" w:eastAsia="仿宋" w:cs="仿宋"/>
          <w:snapToGrid w:val="0"/>
          <w:color w:val="auto"/>
          <w:kern w:val="0"/>
          <w:sz w:val="32"/>
          <w:szCs w:val="32"/>
          <w:lang w:val="en-US" w:eastAsia="zh-CN"/>
        </w:rPr>
        <w:t>具备相应教师资格的在岗专任教师（含民办学校、幼儿园），均可报名参加竞赛（曾获得往届广东省中小学青年教师教学能力大赛各组别总决赛第一名的除外）。</w:t>
      </w:r>
    </w:p>
    <w:p>
      <w:pPr>
        <w:keepNext w:val="0"/>
        <w:keepLines w:val="0"/>
        <w:pageBreakBefore w:val="0"/>
        <w:widowControl/>
        <w:numPr>
          <w:ilvl w:val="0"/>
          <w:numId w:val="2"/>
        </w:numPr>
        <w:kinsoku/>
        <w:wordWrap/>
        <w:overflowPunct/>
        <w:topLinePunct w:val="0"/>
        <w:autoSpaceDE/>
        <w:autoSpaceDN/>
        <w:bidi w:val="0"/>
        <w:adjustRightInd w:val="0"/>
        <w:snapToGrid w:val="0"/>
        <w:spacing w:line="560" w:lineRule="exact"/>
        <w:ind w:left="0" w:leftChars="0" w:firstLine="640" w:firstLineChars="0"/>
        <w:textAlignment w:val="auto"/>
        <w:rPr>
          <w:rFonts w:hint="eastAsia" w:ascii="黑体" w:hAnsi="黑体" w:eastAsia="黑体" w:cs="黑体"/>
          <w:snapToGrid w:val="0"/>
          <w:color w:val="auto"/>
          <w:kern w:val="0"/>
          <w:sz w:val="32"/>
          <w:szCs w:val="32"/>
          <w:lang w:val="en-US" w:eastAsia="zh-CN"/>
        </w:rPr>
      </w:pPr>
      <w:r>
        <w:rPr>
          <w:rFonts w:hint="eastAsia" w:ascii="黑体" w:hAnsi="黑体" w:eastAsia="黑体" w:cs="黑体"/>
          <w:snapToGrid w:val="0"/>
          <w:color w:val="auto"/>
          <w:kern w:val="0"/>
          <w:sz w:val="32"/>
          <w:szCs w:val="32"/>
          <w:lang w:val="en-US" w:eastAsia="zh-CN"/>
        </w:rPr>
        <w:t>大赛组别</w:t>
      </w:r>
    </w:p>
    <w:p>
      <w:pPr>
        <w:widowControl/>
        <w:adjustRightInd w:val="0"/>
        <w:snapToGrid w:val="0"/>
        <w:spacing w:line="560" w:lineRule="exact"/>
        <w:ind w:firstLine="675"/>
        <w:rPr>
          <w:rFonts w:eastAsia="仿宋_GB2312" w:cs="宋体"/>
          <w:snapToGrid w:val="0"/>
          <w:color w:val="auto"/>
          <w:kern w:val="0"/>
          <w:sz w:val="32"/>
          <w:szCs w:val="32"/>
        </w:rPr>
      </w:pPr>
      <w:r>
        <w:rPr>
          <w:rFonts w:hint="eastAsia" w:eastAsia="仿宋_GB2312" w:cs="宋体"/>
          <w:snapToGrid w:val="0"/>
          <w:color w:val="auto"/>
          <w:kern w:val="0"/>
          <w:sz w:val="32"/>
          <w:szCs w:val="32"/>
          <w:lang w:eastAsia="zh-CN"/>
        </w:rPr>
        <w:t>区</w:t>
      </w:r>
      <w:r>
        <w:rPr>
          <w:rFonts w:eastAsia="仿宋_GB2312" w:cs="宋体"/>
          <w:snapToGrid w:val="0"/>
          <w:color w:val="auto"/>
          <w:kern w:val="0"/>
          <w:sz w:val="32"/>
          <w:szCs w:val="32"/>
        </w:rPr>
        <w:t>大赛</w:t>
      </w:r>
      <w:r>
        <w:rPr>
          <w:rFonts w:hint="eastAsia" w:eastAsia="仿宋_GB2312" w:cs="宋体"/>
          <w:snapToGrid w:val="0"/>
          <w:color w:val="auto"/>
          <w:kern w:val="0"/>
          <w:sz w:val="32"/>
          <w:szCs w:val="32"/>
        </w:rPr>
        <w:t>共设</w:t>
      </w:r>
      <w:r>
        <w:rPr>
          <w:rFonts w:eastAsia="仿宋_GB2312" w:cs="宋体"/>
          <w:snapToGrid w:val="0"/>
          <w:color w:val="auto"/>
          <w:kern w:val="0"/>
          <w:sz w:val="32"/>
          <w:szCs w:val="32"/>
        </w:rPr>
        <w:t>学前教育、</w:t>
      </w:r>
      <w:r>
        <w:rPr>
          <w:rFonts w:hint="eastAsia" w:eastAsia="仿宋_GB2312" w:cs="宋体"/>
          <w:snapToGrid w:val="0"/>
          <w:color w:val="auto"/>
          <w:kern w:val="0"/>
          <w:sz w:val="32"/>
          <w:szCs w:val="32"/>
        </w:rPr>
        <w:t>小学教育、初中教育、普通高中教育、中等职业</w:t>
      </w:r>
      <w:r>
        <w:rPr>
          <w:rFonts w:eastAsia="仿宋_GB2312" w:cs="宋体"/>
          <w:snapToGrid w:val="0"/>
          <w:color w:val="auto"/>
          <w:kern w:val="0"/>
          <w:sz w:val="32"/>
          <w:szCs w:val="32"/>
        </w:rPr>
        <w:t>教育</w:t>
      </w:r>
      <w:r>
        <w:rPr>
          <w:rFonts w:hint="eastAsia" w:eastAsia="仿宋_GB2312" w:cs="宋体"/>
          <w:snapToGrid w:val="0"/>
          <w:color w:val="auto"/>
          <w:kern w:val="0"/>
          <w:sz w:val="32"/>
          <w:szCs w:val="32"/>
        </w:rPr>
        <w:t>和特殊教育6个</w:t>
      </w:r>
      <w:r>
        <w:rPr>
          <w:rFonts w:eastAsia="仿宋_GB2312" w:cs="宋体"/>
          <w:snapToGrid w:val="0"/>
          <w:color w:val="auto"/>
          <w:kern w:val="0"/>
          <w:sz w:val="32"/>
          <w:szCs w:val="32"/>
        </w:rPr>
        <w:t>组别</w:t>
      </w:r>
      <w:r>
        <w:rPr>
          <w:rFonts w:hint="eastAsia" w:eastAsia="仿宋_GB2312" w:cs="宋体"/>
          <w:snapToGrid w:val="0"/>
          <w:color w:val="auto"/>
          <w:kern w:val="0"/>
          <w:sz w:val="32"/>
          <w:szCs w:val="32"/>
        </w:rPr>
        <w:t>，分为</w:t>
      </w:r>
      <w:r>
        <w:rPr>
          <w:rFonts w:hint="eastAsia" w:eastAsia="仿宋_GB2312" w:cs="宋体"/>
          <w:snapToGrid w:val="0"/>
          <w:color w:val="auto"/>
          <w:kern w:val="0"/>
          <w:sz w:val="32"/>
          <w:szCs w:val="32"/>
          <w:lang w:val="en-US" w:eastAsia="zh-CN"/>
        </w:rPr>
        <w:t>46</w:t>
      </w:r>
      <w:r>
        <w:rPr>
          <w:rFonts w:eastAsia="仿宋_GB2312" w:cs="宋体"/>
          <w:snapToGrid w:val="0"/>
          <w:color w:val="auto"/>
          <w:kern w:val="0"/>
          <w:sz w:val="32"/>
          <w:szCs w:val="32"/>
        </w:rPr>
        <w:t>个学科（专业）。具体如下：</w:t>
      </w:r>
    </w:p>
    <w:tbl>
      <w:tblPr>
        <w:tblStyle w:val="4"/>
        <w:tblW w:w="9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6"/>
        <w:gridCol w:w="1105"/>
        <w:gridCol w:w="1356"/>
        <w:gridCol w:w="1463"/>
        <w:gridCol w:w="1453"/>
        <w:gridCol w:w="2435"/>
        <w:gridCol w:w="11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956" w:type="dxa"/>
            <w:tcBorders>
              <w:tl2br w:val="single" w:color="auto" w:sz="4" w:space="0"/>
            </w:tcBorders>
            <w:noWrap w:val="0"/>
            <w:vAlign w:val="center"/>
          </w:tcPr>
          <w:p>
            <w:pPr>
              <w:widowControl/>
              <w:adjustRightInd w:val="0"/>
              <w:snapToGrid w:val="0"/>
              <w:spacing w:line="320" w:lineRule="exact"/>
              <w:jc w:val="center"/>
              <w:rPr>
                <w:rFonts w:eastAsia="仿宋_GB2312" w:cs="仿宋_GB2312"/>
                <w:b/>
                <w:snapToGrid w:val="0"/>
                <w:color w:val="auto"/>
                <w:kern w:val="0"/>
                <w:sz w:val="21"/>
                <w:szCs w:val="21"/>
              </w:rPr>
            </w:pPr>
            <w:r>
              <w:rPr>
                <w:rFonts w:hint="eastAsia" w:eastAsia="仿宋_GB2312" w:cs="仿宋_GB2312"/>
                <w:b/>
                <w:snapToGrid w:val="0"/>
                <w:color w:val="auto"/>
                <w:kern w:val="0"/>
                <w:sz w:val="21"/>
                <w:szCs w:val="21"/>
              </w:rPr>
              <w:t xml:space="preserve">  组别</w:t>
            </w:r>
          </w:p>
          <w:p>
            <w:pPr>
              <w:widowControl/>
              <w:adjustRightInd w:val="0"/>
              <w:snapToGrid w:val="0"/>
              <w:spacing w:line="320" w:lineRule="exact"/>
              <w:rPr>
                <w:rFonts w:eastAsia="仿宋_GB2312" w:cs="仿宋_GB2312"/>
                <w:b/>
                <w:snapToGrid w:val="0"/>
                <w:color w:val="auto"/>
                <w:kern w:val="0"/>
                <w:sz w:val="21"/>
                <w:szCs w:val="21"/>
              </w:rPr>
            </w:pPr>
            <w:r>
              <w:rPr>
                <w:rFonts w:hint="eastAsia" w:eastAsia="仿宋_GB2312" w:cs="仿宋_GB2312"/>
                <w:b/>
                <w:snapToGrid w:val="0"/>
                <w:color w:val="auto"/>
                <w:kern w:val="0"/>
                <w:sz w:val="21"/>
                <w:szCs w:val="21"/>
              </w:rPr>
              <w:t>序</w:t>
            </w:r>
          </w:p>
          <w:p>
            <w:pPr>
              <w:widowControl/>
              <w:adjustRightInd w:val="0"/>
              <w:snapToGrid w:val="0"/>
              <w:spacing w:line="320" w:lineRule="exact"/>
              <w:rPr>
                <w:rFonts w:eastAsia="仿宋_GB2312" w:cs="仿宋_GB2312"/>
                <w:b/>
                <w:snapToGrid w:val="0"/>
                <w:color w:val="auto"/>
                <w:kern w:val="0"/>
                <w:sz w:val="21"/>
                <w:szCs w:val="21"/>
              </w:rPr>
            </w:pPr>
            <w:r>
              <w:rPr>
                <w:rFonts w:hint="eastAsia" w:eastAsia="仿宋_GB2312" w:cs="仿宋_GB2312"/>
                <w:b/>
                <w:snapToGrid w:val="0"/>
                <w:color w:val="auto"/>
                <w:kern w:val="0"/>
                <w:sz w:val="21"/>
                <w:szCs w:val="21"/>
              </w:rPr>
              <w:t xml:space="preserve">号 </w:t>
            </w:r>
          </w:p>
        </w:tc>
        <w:tc>
          <w:tcPr>
            <w:tcW w:w="1105" w:type="dxa"/>
            <w:noWrap w:val="0"/>
            <w:vAlign w:val="center"/>
          </w:tcPr>
          <w:p>
            <w:pPr>
              <w:widowControl/>
              <w:adjustRightInd w:val="0"/>
              <w:snapToGrid w:val="0"/>
              <w:spacing w:line="320" w:lineRule="exact"/>
              <w:jc w:val="center"/>
              <w:rPr>
                <w:rFonts w:eastAsia="仿宋_GB2312" w:cs="仿宋_GB2312"/>
                <w:b/>
                <w:snapToGrid w:val="0"/>
                <w:color w:val="auto"/>
                <w:kern w:val="0"/>
                <w:sz w:val="21"/>
                <w:szCs w:val="21"/>
              </w:rPr>
            </w:pPr>
            <w:r>
              <w:rPr>
                <w:rFonts w:hint="eastAsia" w:eastAsia="仿宋_GB2312" w:cs="仿宋_GB2312"/>
                <w:b/>
                <w:snapToGrid w:val="0"/>
                <w:color w:val="auto"/>
                <w:kern w:val="0"/>
                <w:sz w:val="21"/>
                <w:szCs w:val="21"/>
              </w:rPr>
              <w:t>学前教育</w:t>
            </w:r>
          </w:p>
        </w:tc>
        <w:tc>
          <w:tcPr>
            <w:tcW w:w="1356" w:type="dxa"/>
            <w:noWrap w:val="0"/>
            <w:vAlign w:val="center"/>
          </w:tcPr>
          <w:p>
            <w:pPr>
              <w:widowControl/>
              <w:adjustRightInd w:val="0"/>
              <w:snapToGrid w:val="0"/>
              <w:spacing w:line="320" w:lineRule="exact"/>
              <w:jc w:val="center"/>
              <w:rPr>
                <w:rFonts w:eastAsia="仿宋_GB2312" w:cs="仿宋_GB2312"/>
                <w:b/>
                <w:snapToGrid w:val="0"/>
                <w:color w:val="auto"/>
                <w:kern w:val="0"/>
                <w:sz w:val="21"/>
                <w:szCs w:val="21"/>
              </w:rPr>
            </w:pPr>
            <w:r>
              <w:rPr>
                <w:rFonts w:hint="eastAsia" w:eastAsia="仿宋_GB2312" w:cs="仿宋_GB2312"/>
                <w:b/>
                <w:snapToGrid w:val="0"/>
                <w:color w:val="auto"/>
                <w:kern w:val="0"/>
                <w:sz w:val="21"/>
                <w:szCs w:val="21"/>
              </w:rPr>
              <w:t>小学教育</w:t>
            </w:r>
          </w:p>
        </w:tc>
        <w:tc>
          <w:tcPr>
            <w:tcW w:w="1463" w:type="dxa"/>
            <w:noWrap w:val="0"/>
            <w:vAlign w:val="center"/>
          </w:tcPr>
          <w:p>
            <w:pPr>
              <w:widowControl/>
              <w:adjustRightInd w:val="0"/>
              <w:snapToGrid w:val="0"/>
              <w:spacing w:line="320" w:lineRule="exact"/>
              <w:jc w:val="center"/>
              <w:rPr>
                <w:rFonts w:eastAsia="仿宋_GB2312" w:cs="仿宋_GB2312"/>
                <w:b/>
                <w:snapToGrid w:val="0"/>
                <w:color w:val="auto"/>
                <w:kern w:val="0"/>
                <w:sz w:val="21"/>
                <w:szCs w:val="21"/>
              </w:rPr>
            </w:pPr>
            <w:r>
              <w:rPr>
                <w:rFonts w:hint="eastAsia" w:eastAsia="仿宋_GB2312" w:cs="仿宋_GB2312"/>
                <w:b/>
                <w:snapToGrid w:val="0"/>
                <w:color w:val="auto"/>
                <w:kern w:val="0"/>
                <w:sz w:val="21"/>
                <w:szCs w:val="21"/>
              </w:rPr>
              <w:t>初中教育</w:t>
            </w:r>
          </w:p>
        </w:tc>
        <w:tc>
          <w:tcPr>
            <w:tcW w:w="1453" w:type="dxa"/>
            <w:noWrap w:val="0"/>
            <w:vAlign w:val="center"/>
          </w:tcPr>
          <w:p>
            <w:pPr>
              <w:widowControl/>
              <w:adjustRightInd w:val="0"/>
              <w:snapToGrid w:val="0"/>
              <w:spacing w:line="320" w:lineRule="exact"/>
              <w:jc w:val="center"/>
              <w:rPr>
                <w:rFonts w:eastAsia="仿宋_GB2312" w:cs="仿宋_GB2312"/>
                <w:b/>
                <w:snapToGrid w:val="0"/>
                <w:color w:val="auto"/>
                <w:kern w:val="0"/>
                <w:sz w:val="21"/>
                <w:szCs w:val="21"/>
              </w:rPr>
            </w:pPr>
            <w:r>
              <w:rPr>
                <w:rFonts w:hint="eastAsia" w:eastAsia="仿宋_GB2312" w:cs="仿宋_GB2312"/>
                <w:b/>
                <w:snapToGrid w:val="0"/>
                <w:color w:val="auto"/>
                <w:kern w:val="0"/>
                <w:sz w:val="21"/>
                <w:szCs w:val="21"/>
              </w:rPr>
              <w:t>普通高中教育</w:t>
            </w:r>
          </w:p>
        </w:tc>
        <w:tc>
          <w:tcPr>
            <w:tcW w:w="2435" w:type="dxa"/>
            <w:noWrap w:val="0"/>
            <w:vAlign w:val="center"/>
          </w:tcPr>
          <w:p>
            <w:pPr>
              <w:widowControl/>
              <w:adjustRightInd w:val="0"/>
              <w:snapToGrid w:val="0"/>
              <w:spacing w:line="320" w:lineRule="exact"/>
              <w:jc w:val="center"/>
              <w:rPr>
                <w:rFonts w:eastAsia="仿宋_GB2312" w:cs="仿宋_GB2312"/>
                <w:b/>
                <w:snapToGrid w:val="0"/>
                <w:color w:val="auto"/>
                <w:kern w:val="0"/>
                <w:sz w:val="21"/>
                <w:szCs w:val="21"/>
              </w:rPr>
            </w:pPr>
            <w:r>
              <w:rPr>
                <w:rFonts w:hint="eastAsia" w:eastAsia="仿宋_GB2312" w:cs="仿宋_GB2312"/>
                <w:b/>
                <w:snapToGrid w:val="0"/>
                <w:color w:val="auto"/>
                <w:kern w:val="0"/>
                <w:sz w:val="21"/>
                <w:szCs w:val="21"/>
              </w:rPr>
              <w:t>中等职业教育</w:t>
            </w:r>
          </w:p>
        </w:tc>
        <w:tc>
          <w:tcPr>
            <w:tcW w:w="1171" w:type="dxa"/>
            <w:noWrap w:val="0"/>
            <w:vAlign w:val="center"/>
          </w:tcPr>
          <w:p>
            <w:pPr>
              <w:widowControl/>
              <w:adjustRightInd w:val="0"/>
              <w:snapToGrid w:val="0"/>
              <w:spacing w:line="320" w:lineRule="exact"/>
              <w:jc w:val="center"/>
              <w:rPr>
                <w:rFonts w:eastAsia="仿宋_GB2312" w:cs="仿宋_GB2312"/>
                <w:b/>
                <w:snapToGrid w:val="0"/>
                <w:color w:val="auto"/>
                <w:kern w:val="0"/>
                <w:sz w:val="21"/>
                <w:szCs w:val="21"/>
              </w:rPr>
            </w:pPr>
            <w:r>
              <w:rPr>
                <w:rFonts w:hint="eastAsia" w:eastAsia="仿宋_GB2312" w:cs="仿宋_GB2312"/>
                <w:b/>
                <w:snapToGrid w:val="0"/>
                <w:color w:val="auto"/>
                <w:kern w:val="0"/>
                <w:sz w:val="21"/>
                <w:szCs w:val="21"/>
              </w:rPr>
              <w:t>特殊教育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6"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1</w:t>
            </w:r>
          </w:p>
        </w:tc>
        <w:tc>
          <w:tcPr>
            <w:tcW w:w="1105"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幼儿教育</w:t>
            </w:r>
          </w:p>
        </w:tc>
        <w:tc>
          <w:tcPr>
            <w:tcW w:w="1356"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小学道德与法治</w:t>
            </w:r>
          </w:p>
        </w:tc>
        <w:tc>
          <w:tcPr>
            <w:tcW w:w="146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初中道德与法治</w:t>
            </w:r>
          </w:p>
        </w:tc>
        <w:tc>
          <w:tcPr>
            <w:tcW w:w="145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高中思想政治</w:t>
            </w:r>
          </w:p>
        </w:tc>
        <w:tc>
          <w:tcPr>
            <w:tcW w:w="2435" w:type="dxa"/>
            <w:noWrap w:val="0"/>
            <w:vAlign w:val="center"/>
          </w:tcPr>
          <w:p>
            <w:pPr>
              <w:widowControl/>
              <w:adjustRightInd w:val="0"/>
              <w:snapToGrid w:val="0"/>
              <w:spacing w:line="320" w:lineRule="exact"/>
              <w:jc w:val="center"/>
              <w:rPr>
                <w:rFonts w:hint="eastAsia" w:eastAsia="仿宋_GB2312" w:cs="仿宋_GB2312"/>
                <w:snapToGrid w:val="0"/>
                <w:color w:val="auto"/>
                <w:kern w:val="0"/>
                <w:sz w:val="21"/>
                <w:szCs w:val="21"/>
              </w:rPr>
            </w:pPr>
            <w:r>
              <w:rPr>
                <w:rFonts w:hint="eastAsia" w:eastAsia="仿宋_GB2312" w:cs="仿宋_GB2312"/>
                <w:snapToGrid w:val="0"/>
                <w:color w:val="auto"/>
                <w:kern w:val="0"/>
                <w:sz w:val="21"/>
                <w:szCs w:val="21"/>
              </w:rPr>
              <w:t>德育（德育课程、</w:t>
            </w:r>
          </w:p>
          <w:p>
            <w:pPr>
              <w:widowControl/>
              <w:adjustRightInd w:val="0"/>
              <w:snapToGrid w:val="0"/>
              <w:spacing w:line="320" w:lineRule="exact"/>
              <w:jc w:val="center"/>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心理健康课程）</w:t>
            </w:r>
          </w:p>
        </w:tc>
        <w:tc>
          <w:tcPr>
            <w:tcW w:w="1171"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特殊教育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956"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2</w:t>
            </w:r>
          </w:p>
        </w:tc>
        <w:tc>
          <w:tcPr>
            <w:tcW w:w="1105"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p>
        </w:tc>
        <w:tc>
          <w:tcPr>
            <w:tcW w:w="1356"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小学语文</w:t>
            </w:r>
          </w:p>
        </w:tc>
        <w:tc>
          <w:tcPr>
            <w:tcW w:w="146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初中语文</w:t>
            </w:r>
          </w:p>
        </w:tc>
        <w:tc>
          <w:tcPr>
            <w:tcW w:w="145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高中语文</w:t>
            </w:r>
          </w:p>
        </w:tc>
        <w:tc>
          <w:tcPr>
            <w:tcW w:w="2435" w:type="dxa"/>
            <w:noWrap w:val="0"/>
            <w:vAlign w:val="center"/>
          </w:tcPr>
          <w:p>
            <w:pPr>
              <w:widowControl/>
              <w:adjustRightInd w:val="0"/>
              <w:snapToGrid w:val="0"/>
              <w:spacing w:line="320" w:lineRule="exact"/>
              <w:jc w:val="center"/>
              <w:rPr>
                <w:rFonts w:hint="eastAsia" w:eastAsia="仿宋_GB2312" w:cs="仿宋_GB2312"/>
                <w:snapToGrid w:val="0"/>
                <w:color w:val="auto"/>
                <w:kern w:val="0"/>
                <w:sz w:val="21"/>
                <w:szCs w:val="21"/>
              </w:rPr>
            </w:pPr>
            <w:r>
              <w:rPr>
                <w:rFonts w:hint="eastAsia" w:eastAsia="仿宋_GB2312" w:cs="仿宋_GB2312"/>
                <w:snapToGrid w:val="0"/>
                <w:color w:val="auto"/>
                <w:kern w:val="0"/>
                <w:sz w:val="21"/>
                <w:szCs w:val="21"/>
              </w:rPr>
              <w:t>语文数学英语（语文、数学、英语公共</w:t>
            </w:r>
          </w:p>
          <w:p>
            <w:pPr>
              <w:widowControl/>
              <w:adjustRightInd w:val="0"/>
              <w:snapToGrid w:val="0"/>
              <w:spacing w:line="320" w:lineRule="exact"/>
              <w:jc w:val="center"/>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基础课程）</w:t>
            </w:r>
          </w:p>
        </w:tc>
        <w:tc>
          <w:tcPr>
            <w:tcW w:w="1171"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956"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3</w:t>
            </w:r>
          </w:p>
        </w:tc>
        <w:tc>
          <w:tcPr>
            <w:tcW w:w="1105"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p>
        </w:tc>
        <w:tc>
          <w:tcPr>
            <w:tcW w:w="1356"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小学数学</w:t>
            </w:r>
          </w:p>
        </w:tc>
        <w:tc>
          <w:tcPr>
            <w:tcW w:w="146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初中数学</w:t>
            </w:r>
          </w:p>
        </w:tc>
        <w:tc>
          <w:tcPr>
            <w:tcW w:w="145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高中数学</w:t>
            </w:r>
          </w:p>
        </w:tc>
        <w:tc>
          <w:tcPr>
            <w:tcW w:w="2435" w:type="dxa"/>
            <w:noWrap w:val="0"/>
            <w:vAlign w:val="center"/>
          </w:tcPr>
          <w:p>
            <w:pPr>
              <w:widowControl/>
              <w:adjustRightInd w:val="0"/>
              <w:snapToGrid w:val="0"/>
              <w:spacing w:line="320" w:lineRule="exact"/>
              <w:jc w:val="center"/>
              <w:rPr>
                <w:rFonts w:hint="eastAsia" w:eastAsia="仿宋_GB2312" w:cs="仿宋_GB2312"/>
                <w:snapToGrid w:val="0"/>
                <w:color w:val="auto"/>
                <w:kern w:val="0"/>
                <w:sz w:val="21"/>
                <w:szCs w:val="21"/>
              </w:rPr>
            </w:pPr>
            <w:r>
              <w:rPr>
                <w:rFonts w:hint="eastAsia" w:eastAsia="仿宋_GB2312" w:cs="仿宋_GB2312"/>
                <w:snapToGrid w:val="0"/>
                <w:color w:val="auto"/>
                <w:kern w:val="0"/>
                <w:sz w:val="21"/>
                <w:szCs w:val="21"/>
              </w:rPr>
              <w:t>体育艺术（体育、</w:t>
            </w:r>
          </w:p>
          <w:p>
            <w:pPr>
              <w:widowControl/>
              <w:adjustRightInd w:val="0"/>
              <w:snapToGrid w:val="0"/>
              <w:spacing w:line="320" w:lineRule="exact"/>
              <w:jc w:val="center"/>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公共艺术公共基础课程、文化艺术类专业）</w:t>
            </w:r>
          </w:p>
        </w:tc>
        <w:tc>
          <w:tcPr>
            <w:tcW w:w="1171"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956"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4</w:t>
            </w:r>
          </w:p>
        </w:tc>
        <w:tc>
          <w:tcPr>
            <w:tcW w:w="1105"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p>
        </w:tc>
        <w:tc>
          <w:tcPr>
            <w:tcW w:w="1356"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小学英语</w:t>
            </w:r>
          </w:p>
        </w:tc>
        <w:tc>
          <w:tcPr>
            <w:tcW w:w="146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初中英语</w:t>
            </w:r>
          </w:p>
        </w:tc>
        <w:tc>
          <w:tcPr>
            <w:tcW w:w="145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高中英语</w:t>
            </w:r>
          </w:p>
        </w:tc>
        <w:tc>
          <w:tcPr>
            <w:tcW w:w="2435" w:type="dxa"/>
            <w:noWrap w:val="0"/>
            <w:vAlign w:val="center"/>
          </w:tcPr>
          <w:p>
            <w:pPr>
              <w:widowControl/>
              <w:adjustRightInd w:val="0"/>
              <w:snapToGrid w:val="0"/>
              <w:spacing w:line="320" w:lineRule="exact"/>
              <w:jc w:val="center"/>
              <w:rPr>
                <w:rFonts w:hint="eastAsia" w:eastAsia="仿宋_GB2312" w:cs="仿宋_GB2312"/>
                <w:snapToGrid w:val="0"/>
                <w:color w:val="auto"/>
                <w:kern w:val="0"/>
                <w:sz w:val="21"/>
                <w:szCs w:val="21"/>
              </w:rPr>
            </w:pPr>
            <w:r>
              <w:rPr>
                <w:rFonts w:hint="eastAsia" w:eastAsia="仿宋_GB2312" w:cs="仿宋_GB2312"/>
                <w:snapToGrid w:val="0"/>
                <w:color w:val="auto"/>
                <w:kern w:val="0"/>
                <w:sz w:val="21"/>
                <w:szCs w:val="21"/>
              </w:rPr>
              <w:t>信息技术（计算机应用基础课程及信息</w:t>
            </w:r>
          </w:p>
          <w:p>
            <w:pPr>
              <w:widowControl/>
              <w:adjustRightInd w:val="0"/>
              <w:snapToGrid w:val="0"/>
              <w:spacing w:line="320" w:lineRule="exact"/>
              <w:jc w:val="center"/>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技术类专业）</w:t>
            </w:r>
          </w:p>
        </w:tc>
        <w:tc>
          <w:tcPr>
            <w:tcW w:w="1171"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956"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5</w:t>
            </w:r>
          </w:p>
        </w:tc>
        <w:tc>
          <w:tcPr>
            <w:tcW w:w="1105"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p>
        </w:tc>
        <w:tc>
          <w:tcPr>
            <w:tcW w:w="1356"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小学科学</w:t>
            </w:r>
          </w:p>
        </w:tc>
        <w:tc>
          <w:tcPr>
            <w:tcW w:w="146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初中物理</w:t>
            </w:r>
          </w:p>
        </w:tc>
        <w:tc>
          <w:tcPr>
            <w:tcW w:w="145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高中物理</w:t>
            </w:r>
          </w:p>
        </w:tc>
        <w:tc>
          <w:tcPr>
            <w:tcW w:w="2435" w:type="dxa"/>
            <w:noWrap w:val="0"/>
            <w:vAlign w:val="center"/>
          </w:tcPr>
          <w:p>
            <w:pPr>
              <w:widowControl/>
              <w:adjustRightInd w:val="0"/>
              <w:snapToGrid w:val="0"/>
              <w:spacing w:line="320" w:lineRule="exact"/>
              <w:jc w:val="center"/>
              <w:rPr>
                <w:rFonts w:hint="eastAsia" w:eastAsia="仿宋_GB2312" w:cs="仿宋_GB2312"/>
                <w:snapToGrid w:val="0"/>
                <w:color w:val="auto"/>
                <w:kern w:val="0"/>
                <w:sz w:val="21"/>
                <w:szCs w:val="21"/>
              </w:rPr>
            </w:pPr>
            <w:r>
              <w:rPr>
                <w:rFonts w:hint="eastAsia" w:eastAsia="仿宋_GB2312" w:cs="仿宋_GB2312"/>
                <w:snapToGrid w:val="0"/>
                <w:color w:val="auto"/>
                <w:kern w:val="0"/>
                <w:sz w:val="21"/>
                <w:szCs w:val="21"/>
              </w:rPr>
              <w:t>财经商贸（财经</w:t>
            </w:r>
          </w:p>
          <w:p>
            <w:pPr>
              <w:widowControl/>
              <w:adjustRightInd w:val="0"/>
              <w:snapToGrid w:val="0"/>
              <w:spacing w:line="320" w:lineRule="exact"/>
              <w:jc w:val="center"/>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商贸类专业）</w:t>
            </w:r>
          </w:p>
        </w:tc>
        <w:tc>
          <w:tcPr>
            <w:tcW w:w="1171"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56"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6</w:t>
            </w:r>
          </w:p>
        </w:tc>
        <w:tc>
          <w:tcPr>
            <w:tcW w:w="1105"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p>
        </w:tc>
        <w:tc>
          <w:tcPr>
            <w:tcW w:w="1356"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p>
        </w:tc>
        <w:tc>
          <w:tcPr>
            <w:tcW w:w="146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初中化学</w:t>
            </w:r>
          </w:p>
        </w:tc>
        <w:tc>
          <w:tcPr>
            <w:tcW w:w="145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高中化学</w:t>
            </w:r>
          </w:p>
        </w:tc>
        <w:tc>
          <w:tcPr>
            <w:tcW w:w="2435"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c>
          <w:tcPr>
            <w:tcW w:w="1171"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56"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7</w:t>
            </w:r>
          </w:p>
        </w:tc>
        <w:tc>
          <w:tcPr>
            <w:tcW w:w="1105"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p>
        </w:tc>
        <w:tc>
          <w:tcPr>
            <w:tcW w:w="1356"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p>
        </w:tc>
        <w:tc>
          <w:tcPr>
            <w:tcW w:w="146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初中生物学</w:t>
            </w:r>
          </w:p>
        </w:tc>
        <w:tc>
          <w:tcPr>
            <w:tcW w:w="145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高中生物学</w:t>
            </w:r>
          </w:p>
        </w:tc>
        <w:tc>
          <w:tcPr>
            <w:tcW w:w="2435"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c>
          <w:tcPr>
            <w:tcW w:w="1171"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956"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8</w:t>
            </w:r>
          </w:p>
        </w:tc>
        <w:tc>
          <w:tcPr>
            <w:tcW w:w="1105"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p>
        </w:tc>
        <w:tc>
          <w:tcPr>
            <w:tcW w:w="1356"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p>
        </w:tc>
        <w:tc>
          <w:tcPr>
            <w:tcW w:w="146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初中历史</w:t>
            </w:r>
          </w:p>
        </w:tc>
        <w:tc>
          <w:tcPr>
            <w:tcW w:w="145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高中历史</w:t>
            </w:r>
          </w:p>
        </w:tc>
        <w:tc>
          <w:tcPr>
            <w:tcW w:w="2435"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c>
          <w:tcPr>
            <w:tcW w:w="1171"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956"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9</w:t>
            </w:r>
          </w:p>
        </w:tc>
        <w:tc>
          <w:tcPr>
            <w:tcW w:w="1105"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p>
        </w:tc>
        <w:tc>
          <w:tcPr>
            <w:tcW w:w="1356"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p>
        </w:tc>
        <w:tc>
          <w:tcPr>
            <w:tcW w:w="146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初中地理</w:t>
            </w:r>
          </w:p>
        </w:tc>
        <w:tc>
          <w:tcPr>
            <w:tcW w:w="145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高中地理</w:t>
            </w:r>
          </w:p>
        </w:tc>
        <w:tc>
          <w:tcPr>
            <w:tcW w:w="2435"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c>
          <w:tcPr>
            <w:tcW w:w="1171"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956"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10</w:t>
            </w:r>
          </w:p>
        </w:tc>
        <w:tc>
          <w:tcPr>
            <w:tcW w:w="1105"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p>
        </w:tc>
        <w:tc>
          <w:tcPr>
            <w:tcW w:w="1356"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小学音乐</w:t>
            </w:r>
          </w:p>
        </w:tc>
        <w:tc>
          <w:tcPr>
            <w:tcW w:w="146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初中音乐</w:t>
            </w:r>
          </w:p>
        </w:tc>
        <w:tc>
          <w:tcPr>
            <w:tcW w:w="145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高中音乐</w:t>
            </w:r>
          </w:p>
        </w:tc>
        <w:tc>
          <w:tcPr>
            <w:tcW w:w="2435"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c>
          <w:tcPr>
            <w:tcW w:w="1171"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jc w:val="center"/>
        </w:trPr>
        <w:tc>
          <w:tcPr>
            <w:tcW w:w="956"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11</w:t>
            </w:r>
          </w:p>
        </w:tc>
        <w:tc>
          <w:tcPr>
            <w:tcW w:w="1105"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p>
        </w:tc>
        <w:tc>
          <w:tcPr>
            <w:tcW w:w="1356"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小学美术</w:t>
            </w:r>
          </w:p>
        </w:tc>
        <w:tc>
          <w:tcPr>
            <w:tcW w:w="146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初中美术</w:t>
            </w:r>
          </w:p>
        </w:tc>
        <w:tc>
          <w:tcPr>
            <w:tcW w:w="145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高中美术</w:t>
            </w:r>
          </w:p>
        </w:tc>
        <w:tc>
          <w:tcPr>
            <w:tcW w:w="2435"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c>
          <w:tcPr>
            <w:tcW w:w="1171"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956"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12</w:t>
            </w:r>
          </w:p>
        </w:tc>
        <w:tc>
          <w:tcPr>
            <w:tcW w:w="1105"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p>
        </w:tc>
        <w:tc>
          <w:tcPr>
            <w:tcW w:w="1356"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小学体育与健康</w:t>
            </w:r>
          </w:p>
        </w:tc>
        <w:tc>
          <w:tcPr>
            <w:tcW w:w="146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初中体育与健康</w:t>
            </w:r>
          </w:p>
        </w:tc>
        <w:tc>
          <w:tcPr>
            <w:tcW w:w="145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高中体育与健康</w:t>
            </w:r>
          </w:p>
        </w:tc>
        <w:tc>
          <w:tcPr>
            <w:tcW w:w="2435"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c>
          <w:tcPr>
            <w:tcW w:w="1171"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956"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13</w:t>
            </w:r>
          </w:p>
        </w:tc>
        <w:tc>
          <w:tcPr>
            <w:tcW w:w="1105"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p>
        </w:tc>
        <w:tc>
          <w:tcPr>
            <w:tcW w:w="1356"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小学信息技术</w:t>
            </w:r>
          </w:p>
        </w:tc>
        <w:tc>
          <w:tcPr>
            <w:tcW w:w="146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初中信息技术</w:t>
            </w:r>
          </w:p>
        </w:tc>
        <w:tc>
          <w:tcPr>
            <w:tcW w:w="145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高中信息技术</w:t>
            </w:r>
          </w:p>
        </w:tc>
        <w:tc>
          <w:tcPr>
            <w:tcW w:w="2435"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c>
          <w:tcPr>
            <w:tcW w:w="1171"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956"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14</w:t>
            </w:r>
          </w:p>
        </w:tc>
        <w:tc>
          <w:tcPr>
            <w:tcW w:w="1105"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p>
        </w:tc>
        <w:tc>
          <w:tcPr>
            <w:tcW w:w="1356"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p>
        </w:tc>
        <w:tc>
          <w:tcPr>
            <w:tcW w:w="146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p>
        </w:tc>
        <w:tc>
          <w:tcPr>
            <w:tcW w:w="145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高中通用技术</w:t>
            </w:r>
          </w:p>
        </w:tc>
        <w:tc>
          <w:tcPr>
            <w:tcW w:w="2435"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c>
          <w:tcPr>
            <w:tcW w:w="1171"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956"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15</w:t>
            </w:r>
          </w:p>
        </w:tc>
        <w:tc>
          <w:tcPr>
            <w:tcW w:w="1105"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p>
        </w:tc>
        <w:tc>
          <w:tcPr>
            <w:tcW w:w="1356"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小学综合实践活动及劳动教育</w:t>
            </w:r>
          </w:p>
        </w:tc>
        <w:tc>
          <w:tcPr>
            <w:tcW w:w="146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初中综合实践活动及劳动教育</w:t>
            </w:r>
          </w:p>
        </w:tc>
        <w:tc>
          <w:tcPr>
            <w:tcW w:w="1453" w:type="dxa"/>
            <w:noWrap w:val="0"/>
            <w:vAlign w:val="center"/>
          </w:tcPr>
          <w:p>
            <w:pPr>
              <w:widowControl/>
              <w:adjustRightInd w:val="0"/>
              <w:snapToGrid w:val="0"/>
              <w:spacing w:line="320" w:lineRule="exact"/>
              <w:jc w:val="left"/>
              <w:rPr>
                <w:rFonts w:eastAsia="仿宋_GB2312" w:cs="仿宋_GB2312"/>
                <w:snapToGrid w:val="0"/>
                <w:color w:val="auto"/>
                <w:kern w:val="0"/>
                <w:sz w:val="21"/>
                <w:szCs w:val="21"/>
              </w:rPr>
            </w:pPr>
            <w:r>
              <w:rPr>
                <w:rFonts w:hint="eastAsia" w:eastAsia="仿宋_GB2312" w:cs="仿宋_GB2312"/>
                <w:snapToGrid w:val="0"/>
                <w:color w:val="auto"/>
                <w:kern w:val="0"/>
                <w:sz w:val="21"/>
                <w:szCs w:val="21"/>
              </w:rPr>
              <w:t>高中综合实践活动及劳动教育</w:t>
            </w:r>
          </w:p>
        </w:tc>
        <w:tc>
          <w:tcPr>
            <w:tcW w:w="2435"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c>
          <w:tcPr>
            <w:tcW w:w="1171" w:type="dxa"/>
            <w:noWrap w:val="0"/>
            <w:vAlign w:val="center"/>
          </w:tcPr>
          <w:p>
            <w:pPr>
              <w:widowControl/>
              <w:adjustRightInd w:val="0"/>
              <w:snapToGrid w:val="0"/>
              <w:spacing w:line="320" w:lineRule="exact"/>
              <w:jc w:val="center"/>
              <w:rPr>
                <w:rFonts w:eastAsia="仿宋_GB2312" w:cs="仿宋_GB2312"/>
                <w:snapToGrid w:val="0"/>
                <w:color w:val="auto"/>
                <w:kern w:val="0"/>
                <w:sz w:val="21"/>
                <w:szCs w:val="21"/>
              </w:rPr>
            </w:pPr>
          </w:p>
        </w:tc>
      </w:tr>
    </w:tbl>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napToGrid w:val="0"/>
          <w:color w:val="auto"/>
          <w:kern w:val="0"/>
          <w:sz w:val="32"/>
          <w:szCs w:val="32"/>
        </w:rPr>
      </w:pPr>
      <w:r>
        <w:rPr>
          <w:rFonts w:hint="eastAsia" w:ascii="黑体" w:hAnsi="黑体" w:eastAsia="黑体" w:cs="黑体"/>
          <w:snapToGrid w:val="0"/>
          <w:color w:val="auto"/>
          <w:kern w:val="0"/>
          <w:sz w:val="32"/>
          <w:szCs w:val="32"/>
          <w:lang w:val="en-US" w:eastAsia="zh-CN"/>
        </w:rPr>
        <w:t>五、</w:t>
      </w:r>
      <w:r>
        <w:rPr>
          <w:rFonts w:hint="eastAsia" w:ascii="黑体" w:hAnsi="黑体" w:eastAsia="黑体" w:cs="黑体"/>
          <w:snapToGrid w:val="0"/>
          <w:color w:val="auto"/>
          <w:kern w:val="0"/>
          <w:sz w:val="32"/>
          <w:szCs w:val="32"/>
        </w:rPr>
        <w:t>大赛程序</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napToGrid w:val="0"/>
          <w:color w:val="auto"/>
          <w:kern w:val="0"/>
          <w:sz w:val="32"/>
          <w:szCs w:val="32"/>
        </w:rPr>
      </w:pPr>
      <w:r>
        <w:rPr>
          <w:rFonts w:hint="eastAsia" w:ascii="仿宋" w:hAnsi="仿宋" w:eastAsia="仿宋" w:cs="仿宋"/>
          <w:snapToGrid w:val="0"/>
          <w:color w:val="auto"/>
          <w:kern w:val="0"/>
          <w:sz w:val="32"/>
          <w:szCs w:val="32"/>
          <w:lang w:eastAsia="zh-CN"/>
        </w:rPr>
        <w:t>（</w:t>
      </w:r>
      <w:r>
        <w:rPr>
          <w:rFonts w:hint="eastAsia" w:ascii="仿宋" w:hAnsi="仿宋" w:eastAsia="仿宋" w:cs="仿宋"/>
          <w:snapToGrid w:val="0"/>
          <w:color w:val="auto"/>
          <w:kern w:val="0"/>
          <w:sz w:val="32"/>
          <w:szCs w:val="32"/>
          <w:lang w:val="en-US" w:eastAsia="zh-CN"/>
        </w:rPr>
        <w:t>一</w:t>
      </w:r>
      <w:r>
        <w:rPr>
          <w:rFonts w:hint="eastAsia" w:ascii="仿宋" w:hAnsi="仿宋" w:eastAsia="仿宋" w:cs="仿宋"/>
          <w:snapToGrid w:val="0"/>
          <w:color w:val="auto"/>
          <w:kern w:val="0"/>
          <w:sz w:val="32"/>
          <w:szCs w:val="32"/>
          <w:lang w:eastAsia="zh-CN"/>
        </w:rPr>
        <w:t>）</w:t>
      </w:r>
      <w:r>
        <w:rPr>
          <w:rFonts w:hint="eastAsia" w:ascii="仿宋" w:hAnsi="仿宋" w:eastAsia="仿宋" w:cs="仿宋"/>
          <w:snapToGrid w:val="0"/>
          <w:color w:val="auto"/>
          <w:kern w:val="0"/>
          <w:sz w:val="32"/>
          <w:szCs w:val="32"/>
        </w:rPr>
        <w:t>2020年11月</w:t>
      </w:r>
      <w:r>
        <w:rPr>
          <w:rFonts w:hint="eastAsia" w:ascii="仿宋" w:hAnsi="仿宋" w:eastAsia="仿宋" w:cs="仿宋"/>
          <w:snapToGrid w:val="0"/>
          <w:color w:val="auto"/>
          <w:kern w:val="0"/>
          <w:sz w:val="32"/>
          <w:szCs w:val="32"/>
          <w:lang w:val="en-US" w:eastAsia="zh-CN"/>
        </w:rPr>
        <w:t>10日</w:t>
      </w:r>
      <w:r>
        <w:rPr>
          <w:rFonts w:hint="eastAsia" w:ascii="仿宋" w:hAnsi="仿宋" w:eastAsia="仿宋" w:cs="仿宋"/>
          <w:snapToGrid w:val="0"/>
          <w:color w:val="auto"/>
          <w:kern w:val="0"/>
          <w:sz w:val="32"/>
          <w:szCs w:val="32"/>
        </w:rPr>
        <w:t>至202</w:t>
      </w:r>
      <w:r>
        <w:rPr>
          <w:rFonts w:hint="eastAsia" w:ascii="仿宋" w:hAnsi="仿宋" w:eastAsia="仿宋" w:cs="仿宋"/>
          <w:snapToGrid w:val="0"/>
          <w:color w:val="auto"/>
          <w:kern w:val="0"/>
          <w:sz w:val="32"/>
          <w:szCs w:val="32"/>
          <w:lang w:val="en-US" w:eastAsia="zh-CN"/>
        </w:rPr>
        <w:t>0</w:t>
      </w:r>
      <w:r>
        <w:rPr>
          <w:rFonts w:hint="eastAsia" w:ascii="仿宋" w:hAnsi="仿宋" w:eastAsia="仿宋" w:cs="仿宋"/>
          <w:snapToGrid w:val="0"/>
          <w:color w:val="auto"/>
          <w:kern w:val="0"/>
          <w:sz w:val="32"/>
          <w:szCs w:val="32"/>
        </w:rPr>
        <w:t>年</w:t>
      </w:r>
      <w:r>
        <w:rPr>
          <w:rFonts w:hint="eastAsia" w:ascii="仿宋" w:hAnsi="仿宋" w:eastAsia="仿宋" w:cs="仿宋"/>
          <w:snapToGrid w:val="0"/>
          <w:color w:val="auto"/>
          <w:kern w:val="0"/>
          <w:sz w:val="32"/>
          <w:szCs w:val="32"/>
          <w:lang w:val="en-US" w:eastAsia="zh-CN"/>
        </w:rPr>
        <w:t>12</w:t>
      </w:r>
      <w:r>
        <w:rPr>
          <w:rFonts w:hint="eastAsia" w:ascii="仿宋" w:hAnsi="仿宋" w:eastAsia="仿宋" w:cs="仿宋"/>
          <w:snapToGrid w:val="0"/>
          <w:color w:val="auto"/>
          <w:kern w:val="0"/>
          <w:sz w:val="32"/>
          <w:szCs w:val="32"/>
        </w:rPr>
        <w:t>月</w:t>
      </w:r>
      <w:r>
        <w:rPr>
          <w:rFonts w:hint="eastAsia" w:ascii="仿宋" w:hAnsi="仿宋" w:eastAsia="仿宋" w:cs="仿宋"/>
          <w:snapToGrid w:val="0"/>
          <w:color w:val="auto"/>
          <w:kern w:val="0"/>
          <w:sz w:val="32"/>
          <w:szCs w:val="32"/>
          <w:lang w:val="en-US" w:eastAsia="zh-CN"/>
        </w:rPr>
        <w:t>7日：各单位推荐，</w:t>
      </w:r>
      <w:r>
        <w:rPr>
          <w:rFonts w:hint="eastAsia" w:ascii="仿宋" w:hAnsi="仿宋" w:eastAsia="仿宋" w:cs="仿宋"/>
          <w:snapToGrid w:val="0"/>
          <w:color w:val="auto"/>
          <w:kern w:val="0"/>
          <w:sz w:val="32"/>
          <w:szCs w:val="32"/>
          <w:lang w:eastAsia="zh-CN"/>
        </w:rPr>
        <w:t>参赛选手筹备及资料上交。</w:t>
      </w:r>
      <w:r>
        <w:rPr>
          <w:rFonts w:hint="eastAsia" w:ascii="仿宋" w:hAnsi="仿宋" w:eastAsia="仿宋" w:cs="仿宋"/>
          <w:snapToGrid w:val="0"/>
          <w:color w:val="auto"/>
          <w:kern w:val="0"/>
          <w:sz w:val="32"/>
          <w:szCs w:val="32"/>
        </w:rPr>
        <w:t>参赛教师必须提交</w:t>
      </w:r>
      <w:r>
        <w:rPr>
          <w:rFonts w:hint="eastAsia" w:ascii="仿宋" w:hAnsi="仿宋" w:eastAsia="仿宋" w:cs="仿宋"/>
          <w:snapToGrid w:val="0"/>
          <w:color w:val="auto"/>
          <w:kern w:val="0"/>
          <w:sz w:val="32"/>
          <w:szCs w:val="32"/>
          <w:lang w:val="en-US" w:eastAsia="zh-CN"/>
        </w:rPr>
        <w:t>一节课的</w:t>
      </w:r>
      <w:r>
        <w:rPr>
          <w:rFonts w:hint="eastAsia" w:ascii="仿宋" w:hAnsi="仿宋" w:eastAsia="仿宋" w:cs="仿宋"/>
          <w:snapToGrid w:val="0"/>
          <w:color w:val="auto"/>
          <w:kern w:val="0"/>
          <w:sz w:val="32"/>
          <w:szCs w:val="32"/>
        </w:rPr>
        <w:t>课堂录像和教学设计</w:t>
      </w:r>
      <w:r>
        <w:rPr>
          <w:rFonts w:hint="eastAsia" w:ascii="仿宋" w:hAnsi="仿宋" w:eastAsia="仿宋" w:cs="仿宋"/>
          <w:snapToGrid w:val="0"/>
          <w:color w:val="auto"/>
          <w:kern w:val="0"/>
          <w:sz w:val="32"/>
          <w:szCs w:val="32"/>
          <w:lang w:eastAsia="zh-CN"/>
        </w:rPr>
        <w:t>（</w:t>
      </w:r>
      <w:r>
        <w:rPr>
          <w:rFonts w:hint="eastAsia" w:ascii="仿宋" w:hAnsi="仿宋" w:eastAsia="仿宋" w:cs="仿宋"/>
          <w:snapToGrid w:val="0"/>
          <w:color w:val="auto"/>
          <w:kern w:val="0"/>
          <w:sz w:val="32"/>
          <w:szCs w:val="32"/>
          <w:lang w:val="en-US" w:eastAsia="zh-CN"/>
        </w:rPr>
        <w:t>中小学以40分钟为一节课，幼儿园、特殊教育按学段要求</w:t>
      </w:r>
      <w:r>
        <w:rPr>
          <w:rFonts w:hint="eastAsia" w:ascii="仿宋" w:hAnsi="仿宋" w:eastAsia="仿宋" w:cs="仿宋"/>
          <w:snapToGrid w:val="0"/>
          <w:color w:val="auto"/>
          <w:kern w:val="0"/>
          <w:sz w:val="32"/>
          <w:szCs w:val="32"/>
          <w:lang w:eastAsia="zh-CN"/>
        </w:rPr>
        <w:t>）</w:t>
      </w:r>
      <w:r>
        <w:rPr>
          <w:rFonts w:hint="eastAsia" w:ascii="仿宋" w:hAnsi="仿宋" w:eastAsia="仿宋" w:cs="仿宋"/>
          <w:snapToGrid w:val="0"/>
          <w:color w:val="auto"/>
          <w:kern w:val="0"/>
          <w:sz w:val="32"/>
          <w:szCs w:val="32"/>
        </w:rPr>
        <w:t>，同时按各学段各学科的具体</w:t>
      </w:r>
      <w:r>
        <w:rPr>
          <w:rFonts w:hint="eastAsia" w:ascii="仿宋" w:hAnsi="仿宋" w:eastAsia="仿宋" w:cs="仿宋"/>
          <w:snapToGrid w:val="0"/>
          <w:color w:val="auto"/>
          <w:kern w:val="0"/>
          <w:sz w:val="32"/>
          <w:szCs w:val="32"/>
          <w:lang w:eastAsia="zh-CN"/>
        </w:rPr>
        <w:t>参赛</w:t>
      </w:r>
      <w:r>
        <w:rPr>
          <w:rFonts w:hint="eastAsia" w:ascii="仿宋" w:hAnsi="仿宋" w:eastAsia="仿宋" w:cs="仿宋"/>
          <w:snapToGrid w:val="0"/>
          <w:color w:val="auto"/>
          <w:kern w:val="0"/>
          <w:sz w:val="32"/>
          <w:szCs w:val="32"/>
        </w:rPr>
        <w:t>要求</w:t>
      </w:r>
      <w:r>
        <w:rPr>
          <w:rFonts w:hint="eastAsia" w:ascii="仿宋" w:hAnsi="仿宋" w:eastAsia="仿宋" w:cs="仿宋"/>
          <w:snapToGrid w:val="0"/>
          <w:color w:val="auto"/>
          <w:kern w:val="0"/>
          <w:sz w:val="32"/>
          <w:szCs w:val="32"/>
          <w:lang w:eastAsia="zh-CN"/>
        </w:rPr>
        <w:t>进行参赛</w:t>
      </w:r>
      <w:r>
        <w:rPr>
          <w:rFonts w:hint="eastAsia" w:ascii="仿宋" w:hAnsi="仿宋" w:eastAsia="仿宋" w:cs="仿宋"/>
          <w:snapToGrid w:val="0"/>
          <w:color w:val="auto"/>
          <w:kern w:val="0"/>
          <w:sz w:val="32"/>
          <w:szCs w:val="32"/>
        </w:rPr>
        <w:t>材料</w:t>
      </w:r>
      <w:r>
        <w:rPr>
          <w:rFonts w:hint="eastAsia" w:ascii="仿宋" w:hAnsi="仿宋" w:eastAsia="仿宋" w:cs="仿宋"/>
          <w:snapToGrid w:val="0"/>
          <w:color w:val="auto"/>
          <w:kern w:val="0"/>
          <w:sz w:val="32"/>
          <w:szCs w:val="32"/>
          <w:lang w:eastAsia="zh-CN"/>
        </w:rPr>
        <w:t>的</w:t>
      </w:r>
      <w:r>
        <w:rPr>
          <w:rFonts w:hint="eastAsia" w:ascii="仿宋" w:hAnsi="仿宋" w:eastAsia="仿宋" w:cs="仿宋"/>
          <w:snapToGrid w:val="0"/>
          <w:color w:val="auto"/>
          <w:kern w:val="0"/>
          <w:sz w:val="32"/>
          <w:szCs w:val="32"/>
        </w:rPr>
        <w:t>准备</w:t>
      </w:r>
      <w:r>
        <w:rPr>
          <w:rFonts w:hint="eastAsia" w:ascii="仿宋" w:hAnsi="仿宋" w:eastAsia="仿宋" w:cs="仿宋"/>
          <w:snapToGrid w:val="0"/>
          <w:color w:val="auto"/>
          <w:kern w:val="0"/>
          <w:sz w:val="32"/>
          <w:szCs w:val="32"/>
          <w:lang w:eastAsia="zh-CN"/>
        </w:rPr>
        <w:t>（</w:t>
      </w:r>
      <w:r>
        <w:rPr>
          <w:rFonts w:hint="eastAsia" w:ascii="仿宋" w:hAnsi="仿宋" w:eastAsia="仿宋" w:cs="仿宋"/>
          <w:snapToGrid w:val="0"/>
          <w:color w:val="auto"/>
          <w:kern w:val="0"/>
          <w:sz w:val="32"/>
          <w:szCs w:val="32"/>
          <w:lang w:val="en-US" w:eastAsia="zh-CN"/>
        </w:rPr>
        <w:t>由各学科另行通知</w:t>
      </w:r>
      <w:r>
        <w:rPr>
          <w:rFonts w:hint="eastAsia" w:ascii="仿宋" w:hAnsi="仿宋" w:eastAsia="仿宋" w:cs="仿宋"/>
          <w:snapToGrid w:val="0"/>
          <w:color w:val="auto"/>
          <w:kern w:val="0"/>
          <w:sz w:val="32"/>
          <w:szCs w:val="32"/>
          <w:lang w:eastAsia="zh-CN"/>
        </w:rPr>
        <w:t>），</w:t>
      </w:r>
      <w:r>
        <w:rPr>
          <w:rFonts w:hint="eastAsia" w:ascii="仿宋" w:hAnsi="仿宋" w:eastAsia="仿宋" w:cs="仿宋"/>
          <w:snapToGrid w:val="0"/>
          <w:color w:val="auto"/>
          <w:kern w:val="0"/>
          <w:sz w:val="32"/>
          <w:szCs w:val="32"/>
        </w:rPr>
        <w:t>填好2020</w:t>
      </w:r>
      <w:r>
        <w:rPr>
          <w:rFonts w:hint="eastAsia" w:ascii="仿宋" w:hAnsi="仿宋" w:eastAsia="仿宋" w:cs="仿宋"/>
          <w:snapToGrid w:val="0"/>
          <w:color w:val="auto"/>
          <w:kern w:val="0"/>
          <w:sz w:val="32"/>
          <w:szCs w:val="32"/>
          <w:lang w:val="en-US" w:eastAsia="zh-CN"/>
        </w:rPr>
        <w:t>学</w:t>
      </w:r>
      <w:r>
        <w:rPr>
          <w:rFonts w:hint="eastAsia" w:ascii="仿宋" w:hAnsi="仿宋" w:eastAsia="仿宋" w:cs="仿宋"/>
          <w:snapToGrid w:val="0"/>
          <w:color w:val="auto"/>
          <w:kern w:val="0"/>
          <w:sz w:val="32"/>
          <w:szCs w:val="32"/>
        </w:rPr>
        <w:t>年越秀区青年教师教学能力大赛初赛选手推荐表（见附件</w:t>
      </w:r>
      <w:r>
        <w:rPr>
          <w:rFonts w:hint="eastAsia" w:ascii="仿宋" w:hAnsi="仿宋" w:eastAsia="仿宋" w:cs="仿宋"/>
          <w:snapToGrid w:val="0"/>
          <w:color w:val="auto"/>
          <w:kern w:val="0"/>
          <w:sz w:val="32"/>
          <w:szCs w:val="32"/>
          <w:lang w:val="en-US" w:eastAsia="zh-CN"/>
        </w:rPr>
        <w:t>3</w:t>
      </w:r>
      <w:r>
        <w:rPr>
          <w:rFonts w:hint="eastAsia" w:ascii="仿宋" w:hAnsi="仿宋" w:eastAsia="仿宋" w:cs="仿宋"/>
          <w:snapToGrid w:val="0"/>
          <w:color w:val="auto"/>
          <w:kern w:val="0"/>
          <w:sz w:val="32"/>
          <w:szCs w:val="32"/>
        </w:rPr>
        <w:t>）</w:t>
      </w:r>
      <w:r>
        <w:rPr>
          <w:rFonts w:hint="eastAsia" w:ascii="仿宋" w:hAnsi="仿宋" w:eastAsia="仿宋" w:cs="仿宋"/>
          <w:snapToGrid w:val="0"/>
          <w:color w:val="auto"/>
          <w:kern w:val="0"/>
          <w:sz w:val="32"/>
          <w:szCs w:val="32"/>
          <w:lang w:val="en-US" w:eastAsia="zh-CN"/>
        </w:rPr>
        <w:t>。</w:t>
      </w:r>
      <w:r>
        <w:rPr>
          <w:rFonts w:hint="eastAsia" w:ascii="仿宋" w:hAnsi="仿宋" w:eastAsia="仿宋" w:cs="仿宋"/>
          <w:snapToGrid w:val="0"/>
          <w:color w:val="auto"/>
          <w:kern w:val="0"/>
          <w:sz w:val="32"/>
          <w:szCs w:val="32"/>
        </w:rPr>
        <w:t>以上所有资料于2020年12月7日前提交</w:t>
      </w:r>
      <w:r>
        <w:rPr>
          <w:rFonts w:hint="eastAsia" w:ascii="仿宋" w:hAnsi="仿宋" w:eastAsia="仿宋" w:cs="仿宋"/>
          <w:snapToGrid w:val="0"/>
          <w:color w:val="auto"/>
          <w:kern w:val="0"/>
          <w:sz w:val="32"/>
          <w:szCs w:val="32"/>
          <w:lang w:val="en-US" w:eastAsia="zh-CN"/>
        </w:rPr>
        <w:t>到各年级学科教研员处</w:t>
      </w:r>
      <w:r>
        <w:rPr>
          <w:rFonts w:hint="eastAsia" w:ascii="仿宋" w:hAnsi="仿宋" w:eastAsia="仿宋" w:cs="仿宋"/>
          <w:snapToGrid w:val="0"/>
          <w:color w:val="auto"/>
          <w:kern w:val="0"/>
          <w:sz w:val="32"/>
          <w:szCs w:val="32"/>
        </w:rPr>
        <w:t>，逾期无效。</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napToGrid w:val="0"/>
          <w:color w:val="auto"/>
          <w:kern w:val="0"/>
          <w:sz w:val="32"/>
          <w:szCs w:val="32"/>
          <w:lang w:val="en-US" w:eastAsia="zh-CN"/>
        </w:rPr>
      </w:pPr>
      <w:r>
        <w:rPr>
          <w:rFonts w:hint="eastAsia" w:ascii="仿宋" w:hAnsi="仿宋" w:eastAsia="仿宋" w:cs="仿宋"/>
          <w:snapToGrid w:val="0"/>
          <w:color w:val="auto"/>
          <w:kern w:val="0"/>
          <w:sz w:val="32"/>
          <w:szCs w:val="32"/>
          <w:lang w:eastAsia="zh-CN"/>
        </w:rPr>
        <w:t>（</w:t>
      </w:r>
      <w:r>
        <w:rPr>
          <w:rFonts w:hint="eastAsia" w:ascii="仿宋" w:hAnsi="仿宋" w:eastAsia="仿宋" w:cs="仿宋"/>
          <w:snapToGrid w:val="0"/>
          <w:color w:val="auto"/>
          <w:kern w:val="0"/>
          <w:sz w:val="32"/>
          <w:szCs w:val="32"/>
          <w:lang w:val="en-US" w:eastAsia="zh-CN"/>
        </w:rPr>
        <w:t>二</w:t>
      </w:r>
      <w:r>
        <w:rPr>
          <w:rFonts w:hint="eastAsia" w:ascii="仿宋" w:hAnsi="仿宋" w:eastAsia="仿宋" w:cs="仿宋"/>
          <w:snapToGrid w:val="0"/>
          <w:color w:val="auto"/>
          <w:kern w:val="0"/>
          <w:sz w:val="32"/>
          <w:szCs w:val="32"/>
          <w:lang w:eastAsia="zh-CN"/>
        </w:rPr>
        <w:t>）</w:t>
      </w:r>
      <w:r>
        <w:rPr>
          <w:rFonts w:hint="eastAsia" w:ascii="仿宋" w:hAnsi="仿宋" w:eastAsia="仿宋" w:cs="仿宋"/>
          <w:snapToGrid w:val="0"/>
          <w:color w:val="auto"/>
          <w:kern w:val="0"/>
          <w:sz w:val="32"/>
          <w:szCs w:val="32"/>
        </w:rPr>
        <w:t>2020年1</w:t>
      </w:r>
      <w:r>
        <w:rPr>
          <w:rFonts w:hint="eastAsia" w:ascii="仿宋" w:hAnsi="仿宋" w:eastAsia="仿宋" w:cs="仿宋"/>
          <w:snapToGrid w:val="0"/>
          <w:color w:val="auto"/>
          <w:kern w:val="0"/>
          <w:sz w:val="32"/>
          <w:szCs w:val="32"/>
          <w:lang w:val="en-US" w:eastAsia="zh-CN"/>
        </w:rPr>
        <w:t>2</w:t>
      </w:r>
      <w:r>
        <w:rPr>
          <w:rFonts w:hint="eastAsia" w:ascii="仿宋" w:hAnsi="仿宋" w:eastAsia="仿宋" w:cs="仿宋"/>
          <w:snapToGrid w:val="0"/>
          <w:color w:val="auto"/>
          <w:kern w:val="0"/>
          <w:sz w:val="32"/>
          <w:szCs w:val="32"/>
        </w:rPr>
        <w:t>月</w:t>
      </w:r>
      <w:r>
        <w:rPr>
          <w:rFonts w:hint="eastAsia" w:ascii="仿宋" w:hAnsi="仿宋" w:eastAsia="仿宋" w:cs="仿宋"/>
          <w:snapToGrid w:val="0"/>
          <w:color w:val="auto"/>
          <w:kern w:val="0"/>
          <w:sz w:val="32"/>
          <w:szCs w:val="32"/>
          <w:lang w:val="en-US" w:eastAsia="zh-CN"/>
        </w:rPr>
        <w:t>10日</w:t>
      </w:r>
      <w:r>
        <w:rPr>
          <w:rFonts w:hint="eastAsia" w:ascii="仿宋" w:hAnsi="仿宋" w:eastAsia="仿宋" w:cs="仿宋"/>
          <w:snapToGrid w:val="0"/>
          <w:color w:val="auto"/>
          <w:kern w:val="0"/>
          <w:sz w:val="32"/>
          <w:szCs w:val="32"/>
        </w:rPr>
        <w:t>至</w:t>
      </w:r>
      <w:r>
        <w:rPr>
          <w:rFonts w:hint="eastAsia" w:ascii="仿宋" w:hAnsi="仿宋" w:eastAsia="仿宋" w:cs="仿宋"/>
          <w:snapToGrid w:val="0"/>
          <w:color w:val="auto"/>
          <w:kern w:val="0"/>
          <w:sz w:val="32"/>
          <w:szCs w:val="32"/>
          <w:lang w:val="en-US" w:eastAsia="zh-CN"/>
        </w:rPr>
        <w:t>2020年12月20日：</w:t>
      </w:r>
      <w:r>
        <w:rPr>
          <w:rFonts w:hint="eastAsia" w:ascii="仿宋" w:hAnsi="仿宋" w:eastAsia="仿宋" w:cs="仿宋"/>
          <w:snapToGrid w:val="0"/>
          <w:color w:val="auto"/>
          <w:kern w:val="0"/>
          <w:sz w:val="32"/>
          <w:szCs w:val="32"/>
        </w:rPr>
        <w:t>各学科（专业）竞赛</w:t>
      </w:r>
      <w:r>
        <w:rPr>
          <w:rFonts w:hint="eastAsia" w:ascii="仿宋" w:hAnsi="仿宋" w:eastAsia="仿宋" w:cs="仿宋"/>
          <w:snapToGrid w:val="0"/>
          <w:color w:val="auto"/>
          <w:kern w:val="0"/>
          <w:sz w:val="32"/>
          <w:szCs w:val="32"/>
          <w:lang w:val="en-US" w:eastAsia="zh-CN"/>
        </w:rPr>
        <w:t>评委</w:t>
      </w:r>
      <w:r>
        <w:rPr>
          <w:rFonts w:hint="eastAsia" w:ascii="仿宋" w:hAnsi="仿宋" w:eastAsia="仿宋" w:cs="仿宋"/>
          <w:snapToGrid w:val="0"/>
          <w:color w:val="auto"/>
          <w:kern w:val="0"/>
          <w:sz w:val="32"/>
          <w:szCs w:val="32"/>
        </w:rPr>
        <w:t>组</w:t>
      </w:r>
      <w:r>
        <w:rPr>
          <w:rFonts w:hint="eastAsia" w:ascii="仿宋" w:hAnsi="仿宋" w:eastAsia="仿宋" w:cs="仿宋"/>
          <w:snapToGrid w:val="0"/>
          <w:color w:val="auto"/>
          <w:kern w:val="0"/>
          <w:sz w:val="32"/>
          <w:szCs w:val="32"/>
          <w:lang w:val="en-US" w:eastAsia="zh-CN"/>
        </w:rPr>
        <w:t>开展</w:t>
      </w:r>
      <w:r>
        <w:rPr>
          <w:rFonts w:hint="eastAsia" w:ascii="仿宋" w:hAnsi="仿宋" w:eastAsia="仿宋" w:cs="仿宋"/>
          <w:snapToGrid w:val="0"/>
          <w:color w:val="auto"/>
          <w:kern w:val="0"/>
          <w:sz w:val="32"/>
          <w:szCs w:val="32"/>
          <w:lang w:eastAsia="zh-CN"/>
        </w:rPr>
        <w:t>遴选和评审工作。</w:t>
      </w:r>
      <w:r>
        <w:rPr>
          <w:rFonts w:hint="eastAsia" w:ascii="仿宋" w:hAnsi="仿宋" w:eastAsia="仿宋" w:cs="仿宋"/>
          <w:snapToGrid w:val="0"/>
          <w:color w:val="auto"/>
          <w:kern w:val="0"/>
          <w:sz w:val="32"/>
          <w:szCs w:val="32"/>
          <w:lang w:val="en-US" w:eastAsia="zh-CN"/>
        </w:rPr>
        <w:t>各学科（专业）成立竞赛评委组的成员由学科教研员、区级或以上名师、</w:t>
      </w:r>
      <w:r>
        <w:rPr>
          <w:rFonts w:hint="eastAsia" w:eastAsia="仿宋_GB2312" w:cs="宋体"/>
          <w:snapToGrid w:val="0"/>
          <w:color w:val="auto"/>
          <w:kern w:val="0"/>
          <w:sz w:val="32"/>
          <w:szCs w:val="32"/>
        </w:rPr>
        <w:t>学科专家和</w:t>
      </w:r>
      <w:r>
        <w:rPr>
          <w:rFonts w:hint="eastAsia" w:eastAsia="仿宋_GB2312" w:cs="宋体"/>
          <w:snapToGrid w:val="0"/>
          <w:color w:val="000000"/>
          <w:kern w:val="0"/>
          <w:sz w:val="32"/>
          <w:szCs w:val="32"/>
        </w:rPr>
        <w:t>骨干教师</w:t>
      </w:r>
      <w:r>
        <w:rPr>
          <w:rFonts w:hint="eastAsia" w:eastAsia="仿宋_GB2312" w:cs="宋体"/>
          <w:snapToGrid w:val="0"/>
          <w:color w:val="000000"/>
          <w:kern w:val="0"/>
          <w:sz w:val="32"/>
          <w:szCs w:val="32"/>
          <w:lang w:val="en-US" w:eastAsia="zh-CN"/>
        </w:rPr>
        <w:t>等</w:t>
      </w:r>
      <w:r>
        <w:rPr>
          <w:rFonts w:hint="eastAsia" w:eastAsia="仿宋_GB2312" w:cs="宋体"/>
          <w:snapToGrid w:val="0"/>
          <w:color w:val="000000"/>
          <w:kern w:val="0"/>
          <w:sz w:val="32"/>
          <w:szCs w:val="32"/>
        </w:rPr>
        <w:t>5人</w:t>
      </w:r>
      <w:r>
        <w:rPr>
          <w:rFonts w:hint="eastAsia" w:eastAsia="仿宋_GB2312" w:cs="宋体"/>
          <w:snapToGrid w:val="0"/>
          <w:color w:val="000000"/>
          <w:kern w:val="0"/>
          <w:sz w:val="32"/>
          <w:szCs w:val="32"/>
          <w:lang w:val="en-US" w:eastAsia="zh-CN"/>
        </w:rPr>
        <w:t>组成（包括评委组组长1名），</w:t>
      </w:r>
      <w:r>
        <w:rPr>
          <w:rFonts w:hint="eastAsia" w:eastAsia="仿宋_GB2312" w:cs="宋体"/>
          <w:snapToGrid w:val="0"/>
          <w:color w:val="000000"/>
          <w:kern w:val="0"/>
          <w:sz w:val="32"/>
          <w:szCs w:val="32"/>
        </w:rPr>
        <w:t>按照公开公平公</w:t>
      </w:r>
      <w:r>
        <w:rPr>
          <w:rFonts w:hint="eastAsia" w:ascii="仿宋" w:hAnsi="仿宋" w:eastAsia="仿宋" w:cs="仿宋"/>
          <w:snapToGrid w:val="0"/>
          <w:color w:val="auto"/>
          <w:kern w:val="0"/>
          <w:sz w:val="32"/>
          <w:szCs w:val="32"/>
          <w:lang w:val="en-US" w:eastAsia="zh-CN"/>
        </w:rPr>
        <w:t>正的原则，完成评审工作。</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napToGrid w:val="0"/>
          <w:color w:val="auto"/>
          <w:kern w:val="0"/>
          <w:sz w:val="32"/>
          <w:szCs w:val="32"/>
          <w:lang w:val="en-US" w:eastAsia="zh-CN"/>
        </w:rPr>
      </w:pPr>
      <w:r>
        <w:rPr>
          <w:rFonts w:hint="eastAsia" w:ascii="仿宋" w:hAnsi="仿宋" w:eastAsia="仿宋" w:cs="仿宋"/>
          <w:snapToGrid w:val="0"/>
          <w:color w:val="auto"/>
          <w:kern w:val="0"/>
          <w:sz w:val="32"/>
          <w:szCs w:val="32"/>
          <w:lang w:val="en-US" w:eastAsia="zh-CN"/>
        </w:rPr>
        <w:t>各学科（专业）竞赛评委组报送以下资料：</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napToGrid w:val="0"/>
          <w:color w:val="auto"/>
          <w:kern w:val="0"/>
          <w:sz w:val="32"/>
          <w:szCs w:val="32"/>
          <w:lang w:val="en-US" w:eastAsia="zh-CN"/>
        </w:rPr>
      </w:pPr>
      <w:r>
        <w:rPr>
          <w:rFonts w:hint="eastAsia" w:ascii="仿宋" w:hAnsi="仿宋" w:eastAsia="仿宋" w:cs="仿宋"/>
          <w:snapToGrid w:val="0"/>
          <w:color w:val="auto"/>
          <w:kern w:val="0"/>
          <w:sz w:val="32"/>
          <w:szCs w:val="32"/>
          <w:lang w:val="en-US" w:eastAsia="zh-CN"/>
        </w:rPr>
        <w:t>①2020学年越秀区青年教师教学能力大赛初赛选手推荐表（见附件3）</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napToGrid w:val="0"/>
          <w:color w:val="auto"/>
          <w:kern w:val="0"/>
          <w:sz w:val="32"/>
          <w:szCs w:val="32"/>
          <w:lang w:val="en-US" w:eastAsia="zh-CN"/>
        </w:rPr>
      </w:pPr>
      <w:r>
        <w:rPr>
          <w:rFonts w:hint="eastAsia" w:ascii="仿宋" w:hAnsi="仿宋" w:eastAsia="仿宋" w:cs="仿宋"/>
          <w:snapToGrid w:val="0"/>
          <w:color w:val="auto"/>
          <w:kern w:val="0"/>
          <w:sz w:val="32"/>
          <w:szCs w:val="32"/>
          <w:lang w:val="en-US" w:eastAsia="zh-CN"/>
        </w:rPr>
        <w:t>②各学科推荐参加第二届广州市中小学青年教师教学能力大赛决赛选手汇总表（见附件4）</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napToGrid w:val="0"/>
          <w:color w:val="auto"/>
          <w:kern w:val="0"/>
          <w:sz w:val="32"/>
          <w:szCs w:val="32"/>
          <w:lang w:val="en-US" w:eastAsia="zh-CN"/>
        </w:rPr>
      </w:pPr>
      <w:r>
        <w:rPr>
          <w:rFonts w:hint="eastAsia" w:ascii="仿宋" w:hAnsi="仿宋" w:eastAsia="仿宋" w:cs="仿宋"/>
          <w:snapToGrid w:val="0"/>
          <w:color w:val="auto"/>
          <w:kern w:val="0"/>
          <w:sz w:val="32"/>
          <w:szCs w:val="32"/>
          <w:lang w:val="en-US" w:eastAsia="zh-CN"/>
        </w:rPr>
        <w:t>③各学科的大赛经验及反思建议。</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napToGrid w:val="0"/>
          <w:color w:val="auto"/>
          <w:kern w:val="0"/>
          <w:sz w:val="32"/>
          <w:szCs w:val="32"/>
          <w:lang w:val="en-US" w:eastAsia="zh-CN"/>
        </w:rPr>
      </w:pPr>
      <w:r>
        <w:rPr>
          <w:rFonts w:hint="eastAsia" w:ascii="仿宋" w:hAnsi="仿宋" w:eastAsia="仿宋" w:cs="仿宋"/>
          <w:snapToGrid w:val="0"/>
          <w:color w:val="auto"/>
          <w:kern w:val="0"/>
          <w:sz w:val="32"/>
          <w:szCs w:val="32"/>
          <w:lang w:val="en-US" w:eastAsia="zh-CN"/>
        </w:rPr>
        <w:t>上述资料于2021年1月20日前，小学、特殊教育学校、幼儿园相关学科提交word文档至邮箱：yxjybxx@126.com；中学和中等职业相关学科提交word文档至邮箱：yxjyb@126.com。</w:t>
      </w:r>
    </w:p>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firstLine="321" w:firstLineChars="100"/>
        <w:textAlignment w:val="auto"/>
        <w:rPr>
          <w:rFonts w:hint="eastAsia" w:ascii="方正粗黑宋简体" w:hAnsi="方正粗黑宋简体" w:eastAsia="方正粗黑宋简体" w:cs="方正粗黑宋简体"/>
          <w:b/>
          <w:bCs/>
          <w:snapToGrid w:val="0"/>
          <w:color w:val="auto"/>
          <w:kern w:val="0"/>
          <w:sz w:val="32"/>
          <w:szCs w:val="32"/>
        </w:rPr>
      </w:pPr>
      <w:r>
        <w:rPr>
          <w:rFonts w:hint="eastAsia" w:ascii="方正粗黑宋简体" w:hAnsi="方正粗黑宋简体" w:eastAsia="方正粗黑宋简体" w:cs="方正粗黑宋简体"/>
          <w:b/>
          <w:bCs/>
          <w:snapToGrid w:val="0"/>
          <w:color w:val="auto"/>
          <w:kern w:val="0"/>
          <w:sz w:val="32"/>
          <w:szCs w:val="32"/>
          <w:lang w:val="en-US" w:eastAsia="zh-CN"/>
        </w:rPr>
        <w:t>六、</w:t>
      </w:r>
      <w:r>
        <w:rPr>
          <w:rFonts w:hint="eastAsia" w:ascii="方正粗黑宋简体" w:hAnsi="方正粗黑宋简体" w:eastAsia="方正粗黑宋简体" w:cs="方正粗黑宋简体"/>
          <w:b/>
          <w:bCs/>
          <w:snapToGrid w:val="0"/>
          <w:color w:val="auto"/>
          <w:kern w:val="0"/>
          <w:sz w:val="32"/>
          <w:szCs w:val="32"/>
        </w:rPr>
        <w:t>奖项设置</w:t>
      </w:r>
    </w:p>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napToGrid w:val="0"/>
          <w:color w:val="auto"/>
          <w:kern w:val="0"/>
          <w:sz w:val="32"/>
          <w:szCs w:val="32"/>
        </w:rPr>
      </w:pPr>
      <w:r>
        <w:rPr>
          <w:rFonts w:hint="eastAsia" w:ascii="仿宋" w:hAnsi="仿宋" w:eastAsia="仿宋" w:cs="仿宋"/>
          <w:snapToGrid w:val="0"/>
          <w:color w:val="auto"/>
          <w:kern w:val="0"/>
          <w:sz w:val="32"/>
          <w:szCs w:val="32"/>
        </w:rPr>
        <w:t>大赛对各学段各学科参赛的教师分设一等奖、二等奖和三等奖</w:t>
      </w:r>
      <w:r>
        <w:rPr>
          <w:rFonts w:hint="eastAsia" w:ascii="仿宋" w:hAnsi="仿宋" w:eastAsia="仿宋" w:cs="仿宋"/>
          <w:snapToGrid w:val="0"/>
          <w:color w:val="auto"/>
          <w:kern w:val="0"/>
          <w:sz w:val="32"/>
          <w:szCs w:val="32"/>
          <w:lang w:eastAsia="zh-CN"/>
        </w:rPr>
        <w:t>若干（具体视参</w:t>
      </w:r>
      <w:r>
        <w:rPr>
          <w:rFonts w:hint="eastAsia" w:ascii="仿宋" w:hAnsi="仿宋" w:eastAsia="仿宋" w:cs="仿宋"/>
          <w:snapToGrid w:val="0"/>
          <w:color w:val="auto"/>
          <w:kern w:val="0"/>
          <w:sz w:val="32"/>
          <w:szCs w:val="32"/>
        </w:rPr>
        <w:t>赛教师人数</w:t>
      </w:r>
      <w:r>
        <w:rPr>
          <w:rFonts w:hint="eastAsia" w:ascii="仿宋" w:hAnsi="仿宋" w:eastAsia="仿宋" w:cs="仿宋"/>
          <w:snapToGrid w:val="0"/>
          <w:color w:val="auto"/>
          <w:kern w:val="0"/>
          <w:sz w:val="32"/>
          <w:szCs w:val="32"/>
          <w:lang w:eastAsia="zh-CN"/>
        </w:rPr>
        <w:t>研究后再确定</w:t>
      </w:r>
      <w:r>
        <w:rPr>
          <w:rFonts w:hint="eastAsia" w:ascii="仿宋" w:hAnsi="仿宋" w:eastAsia="仿宋" w:cs="仿宋"/>
          <w:snapToGrid w:val="0"/>
          <w:color w:val="auto"/>
          <w:kern w:val="0"/>
          <w:sz w:val="32"/>
          <w:szCs w:val="32"/>
          <w:lang w:val="en-US" w:eastAsia="zh-CN"/>
        </w:rPr>
        <w:t>,评审分数按照百分制设定，原则上获一等奖的老师得分不得少于90分</w:t>
      </w:r>
      <w:r>
        <w:rPr>
          <w:rFonts w:hint="eastAsia" w:ascii="仿宋" w:hAnsi="仿宋" w:eastAsia="仿宋" w:cs="仿宋"/>
          <w:snapToGrid w:val="0"/>
          <w:color w:val="auto"/>
          <w:kern w:val="0"/>
          <w:sz w:val="32"/>
          <w:szCs w:val="32"/>
          <w:lang w:eastAsia="zh-CN"/>
        </w:rPr>
        <w:t>）</w:t>
      </w:r>
      <w:r>
        <w:rPr>
          <w:rFonts w:hint="eastAsia" w:ascii="仿宋" w:hAnsi="仿宋" w:eastAsia="仿宋" w:cs="仿宋"/>
          <w:snapToGrid w:val="0"/>
          <w:color w:val="auto"/>
          <w:kern w:val="0"/>
          <w:sz w:val="32"/>
          <w:szCs w:val="32"/>
        </w:rPr>
        <w:t>。</w:t>
      </w:r>
      <w:r>
        <w:rPr>
          <w:rFonts w:hint="eastAsia" w:ascii="仿宋" w:hAnsi="仿宋" w:eastAsia="仿宋" w:cs="仿宋"/>
          <w:snapToGrid w:val="0"/>
          <w:color w:val="auto"/>
          <w:kern w:val="0"/>
          <w:sz w:val="32"/>
          <w:szCs w:val="32"/>
          <w:lang w:eastAsia="zh-CN"/>
        </w:rPr>
        <w:t>获得区一等奖的教师将推荐到广州市参加第二届广州市中小学青年教师教学能力大赛</w:t>
      </w:r>
      <w:r>
        <w:rPr>
          <w:rFonts w:hint="eastAsia" w:ascii="仿宋" w:hAnsi="仿宋" w:eastAsia="仿宋" w:cs="仿宋"/>
          <w:snapToGrid w:val="0"/>
          <w:color w:val="auto"/>
          <w:kern w:val="0"/>
          <w:sz w:val="32"/>
          <w:szCs w:val="32"/>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firstLine="321" w:firstLineChars="100"/>
        <w:textAlignment w:val="auto"/>
        <w:rPr>
          <w:rFonts w:hint="eastAsia" w:ascii="方正粗黑宋简体" w:hAnsi="方正粗黑宋简体" w:eastAsia="方正粗黑宋简体" w:cs="方正粗黑宋简体"/>
          <w:b/>
          <w:bCs/>
          <w:snapToGrid w:val="0"/>
          <w:color w:val="auto"/>
          <w:kern w:val="0"/>
          <w:sz w:val="32"/>
          <w:szCs w:val="32"/>
          <w:lang w:val="en-US" w:eastAsia="zh-CN"/>
        </w:rPr>
      </w:pPr>
      <w:r>
        <w:rPr>
          <w:rFonts w:hint="eastAsia" w:ascii="方正粗黑宋简体" w:hAnsi="方正粗黑宋简体" w:eastAsia="方正粗黑宋简体" w:cs="方正粗黑宋简体"/>
          <w:b/>
          <w:bCs/>
          <w:snapToGrid w:val="0"/>
          <w:color w:val="auto"/>
          <w:kern w:val="0"/>
          <w:sz w:val="32"/>
          <w:szCs w:val="32"/>
          <w:lang w:val="en-US" w:eastAsia="zh-CN"/>
        </w:rPr>
        <w:t>七、工作要求</w:t>
      </w:r>
    </w:p>
    <w:p>
      <w:pPr>
        <w:widowControl/>
        <w:adjustRightInd w:val="0"/>
        <w:spacing w:line="560" w:lineRule="exact"/>
        <w:ind w:firstLine="675"/>
        <w:rPr>
          <w:rFonts w:eastAsia="仿宋_GB2312" w:cs="宋体"/>
          <w:snapToGrid w:val="0"/>
          <w:color w:val="000000"/>
          <w:kern w:val="0"/>
          <w:sz w:val="32"/>
          <w:szCs w:val="32"/>
        </w:rPr>
      </w:pPr>
      <w:r>
        <w:rPr>
          <w:rFonts w:hint="eastAsia" w:ascii="仿宋" w:hAnsi="仿宋" w:eastAsia="仿宋" w:cs="仿宋"/>
          <w:snapToGrid w:val="0"/>
          <w:color w:val="auto"/>
          <w:kern w:val="0"/>
          <w:sz w:val="32"/>
          <w:szCs w:val="32"/>
          <w:lang w:val="en-US" w:eastAsia="zh-CN"/>
        </w:rPr>
        <w:t>（一）在开展评审的过程中，</w:t>
      </w:r>
      <w:r>
        <w:rPr>
          <w:rFonts w:hint="eastAsia" w:eastAsia="仿宋_GB2312" w:cs="宋体"/>
          <w:snapToGrid w:val="0"/>
          <w:color w:val="000000"/>
          <w:kern w:val="0"/>
          <w:sz w:val="32"/>
          <w:szCs w:val="32"/>
        </w:rPr>
        <w:t>坚持公正性</w:t>
      </w:r>
      <w:r>
        <w:rPr>
          <w:rFonts w:hint="eastAsia" w:eastAsia="仿宋_GB2312" w:cs="宋体"/>
          <w:snapToGrid w:val="0"/>
          <w:color w:val="000000"/>
          <w:kern w:val="0"/>
          <w:sz w:val="32"/>
          <w:szCs w:val="32"/>
          <w:lang w:eastAsia="zh-CN"/>
        </w:rPr>
        <w:t>、</w:t>
      </w:r>
      <w:r>
        <w:rPr>
          <w:rFonts w:hint="eastAsia" w:eastAsia="仿宋_GB2312" w:cs="宋体"/>
          <w:snapToGrid w:val="0"/>
          <w:color w:val="000000"/>
          <w:kern w:val="0"/>
          <w:sz w:val="32"/>
          <w:szCs w:val="32"/>
        </w:rPr>
        <w:t>广泛性</w:t>
      </w:r>
      <w:r>
        <w:rPr>
          <w:rFonts w:hint="eastAsia" w:eastAsia="仿宋_GB2312" w:cs="宋体"/>
          <w:snapToGrid w:val="0"/>
          <w:color w:val="000000"/>
          <w:kern w:val="0"/>
          <w:sz w:val="32"/>
          <w:szCs w:val="32"/>
          <w:lang w:val="en-US" w:eastAsia="zh-CN"/>
        </w:rPr>
        <w:t>和</w:t>
      </w:r>
      <w:r>
        <w:rPr>
          <w:rFonts w:hint="eastAsia" w:eastAsia="仿宋_GB2312" w:cs="宋体"/>
          <w:snapToGrid w:val="0"/>
          <w:color w:val="000000"/>
          <w:kern w:val="0"/>
          <w:sz w:val="32"/>
          <w:szCs w:val="32"/>
        </w:rPr>
        <w:t>引领性</w:t>
      </w:r>
      <w:r>
        <w:rPr>
          <w:rFonts w:hint="eastAsia" w:eastAsia="仿宋_GB2312" w:cs="宋体"/>
          <w:snapToGrid w:val="0"/>
          <w:color w:val="000000"/>
          <w:kern w:val="0"/>
          <w:sz w:val="32"/>
          <w:szCs w:val="32"/>
          <w:lang w:val="en-US" w:eastAsia="zh-CN"/>
        </w:rPr>
        <w:t>原则，保证</w:t>
      </w:r>
      <w:r>
        <w:rPr>
          <w:rFonts w:hint="eastAsia" w:eastAsia="仿宋_GB2312" w:cs="宋体"/>
          <w:snapToGrid w:val="0"/>
          <w:color w:val="000000"/>
          <w:kern w:val="0"/>
          <w:sz w:val="32"/>
          <w:szCs w:val="32"/>
        </w:rPr>
        <w:t>公开</w:t>
      </w:r>
      <w:r>
        <w:rPr>
          <w:rFonts w:hint="eastAsia" w:eastAsia="仿宋_GB2312" w:cs="宋体"/>
          <w:snapToGrid w:val="0"/>
          <w:color w:val="000000"/>
          <w:kern w:val="0"/>
          <w:sz w:val="32"/>
          <w:szCs w:val="32"/>
          <w:lang w:eastAsia="zh-CN"/>
        </w:rPr>
        <w:t>、</w:t>
      </w:r>
      <w:r>
        <w:rPr>
          <w:rFonts w:hint="eastAsia" w:eastAsia="仿宋_GB2312" w:cs="宋体"/>
          <w:snapToGrid w:val="0"/>
          <w:color w:val="000000"/>
          <w:kern w:val="0"/>
          <w:sz w:val="32"/>
          <w:szCs w:val="32"/>
        </w:rPr>
        <w:t>公平</w:t>
      </w:r>
      <w:r>
        <w:rPr>
          <w:rFonts w:hint="eastAsia" w:eastAsia="仿宋_GB2312" w:cs="宋体"/>
          <w:snapToGrid w:val="0"/>
          <w:color w:val="000000"/>
          <w:kern w:val="0"/>
          <w:sz w:val="32"/>
          <w:szCs w:val="32"/>
          <w:lang w:eastAsia="zh-CN"/>
        </w:rPr>
        <w:t>、</w:t>
      </w:r>
      <w:r>
        <w:rPr>
          <w:rFonts w:hint="eastAsia" w:eastAsia="仿宋_GB2312" w:cs="宋体"/>
          <w:snapToGrid w:val="0"/>
          <w:color w:val="000000"/>
          <w:kern w:val="0"/>
          <w:sz w:val="32"/>
          <w:szCs w:val="32"/>
        </w:rPr>
        <w:t>公正</w:t>
      </w:r>
      <w:r>
        <w:rPr>
          <w:rFonts w:hint="eastAsia" w:eastAsia="仿宋_GB2312" w:cs="宋体"/>
          <w:snapToGrid w:val="0"/>
          <w:color w:val="000000"/>
          <w:kern w:val="0"/>
          <w:sz w:val="32"/>
          <w:szCs w:val="32"/>
          <w:lang w:eastAsia="zh-CN"/>
        </w:rPr>
        <w:t>。</w:t>
      </w:r>
      <w:r>
        <w:rPr>
          <w:rFonts w:hint="eastAsia" w:eastAsia="仿宋_GB2312" w:cs="宋体"/>
          <w:snapToGrid w:val="0"/>
          <w:color w:val="000000"/>
          <w:kern w:val="0"/>
          <w:sz w:val="32"/>
          <w:szCs w:val="32"/>
        </w:rPr>
        <w:t>以实施新课程新教材、探索新方法新技术、提高教师专业能力为重点，以赛促研、以赛促训，引导教师紧跟新时代要求，潜心研究课程、教材、学情以及教育教学基本规律，不断提高教书育人能力。</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560" w:lineRule="exact"/>
        <w:ind w:firstLine="675"/>
        <w:rPr>
          <w:rFonts w:hint="eastAsia" w:ascii="仿宋_GB2312" w:hAnsi="仿宋_GB2312" w:eastAsia="仿宋_GB2312" w:cs="仿宋_GB2312"/>
          <w:snapToGrid w:val="0"/>
          <w:color w:val="auto"/>
          <w:kern w:val="0"/>
          <w:sz w:val="32"/>
          <w:szCs w:val="32"/>
          <w:lang w:val="en-US" w:eastAsia="zh-CN"/>
        </w:rPr>
      </w:pPr>
      <w:r>
        <w:rPr>
          <w:rFonts w:hint="eastAsia" w:eastAsia="楷体_GB2312" w:cs="宋体"/>
          <w:snapToGrid w:val="0"/>
          <w:color w:val="000000"/>
          <w:kern w:val="0"/>
          <w:sz w:val="32"/>
          <w:szCs w:val="32"/>
        </w:rPr>
        <w:t>（二）</w:t>
      </w:r>
      <w:r>
        <w:rPr>
          <w:rFonts w:hint="eastAsia" w:ascii="仿宋" w:hAnsi="仿宋" w:eastAsia="仿宋" w:cs="仿宋"/>
          <w:snapToGrid w:val="0"/>
          <w:color w:val="auto"/>
          <w:kern w:val="0"/>
          <w:sz w:val="32"/>
          <w:szCs w:val="32"/>
          <w:lang w:val="en-US" w:eastAsia="zh-CN"/>
        </w:rPr>
        <w:t>各学校要积极动员青年教师参赛，</w:t>
      </w:r>
      <w:r>
        <w:rPr>
          <w:rFonts w:hint="eastAsia" w:eastAsia="仿宋_GB2312" w:cs="宋体"/>
          <w:snapToGrid w:val="0"/>
          <w:color w:val="000000"/>
          <w:kern w:val="0"/>
          <w:sz w:val="32"/>
          <w:szCs w:val="32"/>
        </w:rPr>
        <w:t>充分发挥名师和骨干</w:t>
      </w:r>
      <w:r>
        <w:rPr>
          <w:rFonts w:hint="eastAsia" w:ascii="仿宋_GB2312" w:hAnsi="仿宋_GB2312" w:eastAsia="仿宋_GB2312" w:cs="仿宋_GB2312"/>
          <w:snapToGrid w:val="0"/>
          <w:color w:val="000000"/>
          <w:kern w:val="0"/>
          <w:sz w:val="32"/>
          <w:szCs w:val="32"/>
        </w:rPr>
        <w:t>教师的引领帮带作用，从而促进青年教师的专业成长，整体提升教师队伍的专业水平。</w:t>
      </w:r>
      <w:r>
        <w:rPr>
          <w:rFonts w:hint="eastAsia" w:ascii="仿宋_GB2312" w:hAnsi="仿宋_GB2312" w:eastAsia="仿宋_GB2312" w:cs="仿宋_GB2312"/>
          <w:snapToGrid w:val="0"/>
          <w:color w:val="000000"/>
          <w:kern w:val="0"/>
          <w:sz w:val="32"/>
          <w:szCs w:val="32"/>
          <w:lang w:val="en-US" w:eastAsia="zh-CN"/>
        </w:rPr>
        <w:t>请</w:t>
      </w:r>
      <w:r>
        <w:rPr>
          <w:rFonts w:hint="eastAsia" w:ascii="仿宋_GB2312" w:hAnsi="仿宋_GB2312" w:eastAsia="仿宋_GB2312" w:cs="仿宋_GB2312"/>
          <w:snapToGrid w:val="0"/>
          <w:color w:val="auto"/>
          <w:kern w:val="0"/>
          <w:sz w:val="32"/>
          <w:szCs w:val="32"/>
          <w:lang w:val="en-US" w:eastAsia="zh-CN"/>
        </w:rPr>
        <w:t>于2021年1月20日前报送：***学校初赛总结材料（包括学校青年教师数量、青年参赛率、大赛的经验及反思建议等），提交word文档至组委会工作邮箱：</w:t>
      </w:r>
      <w:r>
        <w:rPr>
          <w:rFonts w:hint="eastAsia" w:ascii="仿宋_GB2312" w:hAnsi="仿宋_GB2312" w:eastAsia="仿宋_GB2312" w:cs="仿宋_GB2312"/>
          <w:snapToGrid w:val="0"/>
          <w:color w:val="auto"/>
          <w:kern w:val="0"/>
          <w:sz w:val="32"/>
          <w:szCs w:val="32"/>
          <w:lang w:val="en-US" w:eastAsia="zh-CN"/>
        </w:rPr>
        <w:fldChar w:fldCharType="begin"/>
      </w:r>
      <w:r>
        <w:rPr>
          <w:rFonts w:hint="eastAsia" w:ascii="仿宋_GB2312" w:hAnsi="仿宋_GB2312" w:eastAsia="仿宋_GB2312" w:cs="仿宋_GB2312"/>
          <w:snapToGrid w:val="0"/>
          <w:color w:val="auto"/>
          <w:kern w:val="0"/>
          <w:sz w:val="32"/>
          <w:szCs w:val="32"/>
          <w:lang w:val="en-US" w:eastAsia="zh-CN"/>
        </w:rPr>
        <w:instrText xml:space="preserve"> HYPERLINK "mailto:zxxjy2020@163.com" </w:instrText>
      </w:r>
      <w:r>
        <w:rPr>
          <w:rFonts w:hint="eastAsia" w:ascii="仿宋_GB2312" w:hAnsi="仿宋_GB2312" w:eastAsia="仿宋_GB2312" w:cs="仿宋_GB2312"/>
          <w:snapToGrid w:val="0"/>
          <w:color w:val="auto"/>
          <w:kern w:val="0"/>
          <w:sz w:val="32"/>
          <w:szCs w:val="32"/>
          <w:lang w:val="en-US" w:eastAsia="zh-CN"/>
        </w:rPr>
        <w:fldChar w:fldCharType="separate"/>
      </w:r>
      <w:r>
        <w:rPr>
          <w:rFonts w:hint="eastAsia" w:ascii="仿宋_GB2312" w:hAnsi="仿宋_GB2312" w:eastAsia="仿宋_GB2312" w:cs="仿宋_GB2312"/>
          <w:snapToGrid w:val="0"/>
          <w:color w:val="auto"/>
          <w:kern w:val="0"/>
          <w:sz w:val="32"/>
          <w:szCs w:val="32"/>
          <w:lang w:val="en-US" w:eastAsia="zh-CN"/>
        </w:rPr>
        <w:t>zxxjy2020@163.com</w:t>
      </w:r>
      <w:r>
        <w:rPr>
          <w:rFonts w:hint="eastAsia" w:ascii="仿宋_GB2312" w:hAnsi="仿宋_GB2312" w:eastAsia="仿宋_GB2312" w:cs="仿宋_GB2312"/>
          <w:snapToGrid w:val="0"/>
          <w:color w:val="auto"/>
          <w:kern w:val="0"/>
          <w:sz w:val="32"/>
          <w:szCs w:val="32"/>
          <w:lang w:val="en-US" w:eastAsia="zh-CN"/>
        </w:rPr>
        <w:fldChar w:fldCharType="end"/>
      </w:r>
      <w:r>
        <w:rPr>
          <w:rFonts w:hint="eastAsia" w:ascii="仿宋_GB2312" w:hAnsi="仿宋_GB2312" w:eastAsia="仿宋_GB2312" w:cs="仿宋_GB2312"/>
          <w:snapToGrid w:val="0"/>
          <w:color w:val="auto"/>
          <w:kern w:val="0"/>
          <w:sz w:val="32"/>
          <w:szCs w:val="32"/>
          <w:lang w:val="en-US" w:eastAsia="zh-CN"/>
        </w:rPr>
        <w:t>。</w:t>
      </w:r>
      <w:bookmarkStart w:id="0" w:name="_Hlk494794189"/>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560" w:lineRule="exact"/>
        <w:ind w:firstLine="675"/>
        <w:rPr>
          <w:rFonts w:hint="eastAsia" w:ascii="仿宋" w:hAnsi="仿宋" w:eastAsia="仿宋" w:cs="仿宋"/>
          <w:b/>
          <w:bCs/>
          <w:snapToGrid w:val="0"/>
          <w:color w:val="auto"/>
          <w:kern w:val="0"/>
          <w:sz w:val="28"/>
          <w:szCs w:val="28"/>
          <w:lang w:val="en-US" w:eastAsia="zh-CN"/>
        </w:rPr>
      </w:pPr>
      <w:r>
        <w:rPr>
          <w:rFonts w:hint="eastAsia" w:ascii="仿宋" w:hAnsi="仿宋" w:eastAsia="仿宋" w:cs="仿宋"/>
          <w:b/>
          <w:bCs/>
          <w:snapToGrid w:val="0"/>
          <w:color w:val="auto"/>
          <w:kern w:val="0"/>
          <w:sz w:val="28"/>
          <w:szCs w:val="28"/>
          <w:lang w:val="en-US" w:eastAsia="zh-CN"/>
        </w:rPr>
        <w:t>附件</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napToGrid w:val="0"/>
          <w:color w:val="auto"/>
          <w:kern w:val="0"/>
          <w:sz w:val="32"/>
          <w:szCs w:val="32"/>
          <w:lang w:val="en-US" w:eastAsia="zh-CN"/>
        </w:rPr>
      </w:pPr>
      <w:r>
        <w:rPr>
          <w:rFonts w:hint="eastAsia" w:ascii="仿宋_GB2312" w:hAnsi="仿宋_GB2312" w:eastAsia="仿宋_GB2312" w:cs="仿宋_GB2312"/>
          <w:snapToGrid w:val="0"/>
          <w:color w:val="auto"/>
          <w:kern w:val="0"/>
          <w:sz w:val="32"/>
          <w:szCs w:val="32"/>
          <w:lang w:val="en-US" w:eastAsia="zh-CN"/>
        </w:rPr>
        <w:t>1.广州市教育局关于举办第二届广州市中小学青年教师教学能力大赛的通知</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napToGrid w:val="0"/>
          <w:color w:val="auto"/>
          <w:kern w:val="0"/>
          <w:sz w:val="32"/>
          <w:szCs w:val="32"/>
          <w:lang w:val="en-US" w:eastAsia="zh-CN"/>
        </w:rPr>
      </w:pPr>
      <w:r>
        <w:rPr>
          <w:rFonts w:hint="eastAsia" w:ascii="仿宋_GB2312" w:hAnsi="仿宋_GB2312" w:eastAsia="仿宋_GB2312" w:cs="仿宋_GB2312"/>
          <w:snapToGrid w:val="0"/>
          <w:color w:val="auto"/>
          <w:kern w:val="0"/>
          <w:sz w:val="32"/>
          <w:szCs w:val="32"/>
          <w:lang w:val="en-US" w:eastAsia="zh-CN"/>
        </w:rPr>
        <w:t>2.2020年越秀区中小学青年教师教学能力大赛领导小组成员名单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napToGrid w:val="0"/>
          <w:color w:val="auto"/>
          <w:kern w:val="0"/>
          <w:sz w:val="32"/>
          <w:szCs w:val="32"/>
          <w:lang w:val="en-US" w:eastAsia="zh-CN"/>
        </w:rPr>
      </w:pPr>
      <w:r>
        <w:rPr>
          <w:rFonts w:hint="eastAsia" w:ascii="仿宋_GB2312" w:hAnsi="仿宋_GB2312" w:eastAsia="仿宋_GB2312" w:cs="仿宋_GB2312"/>
          <w:snapToGrid w:val="0"/>
          <w:color w:val="auto"/>
          <w:kern w:val="0"/>
          <w:sz w:val="32"/>
          <w:szCs w:val="32"/>
          <w:lang w:val="en-US" w:eastAsia="zh-CN"/>
        </w:rPr>
        <w:t>3.2020学年广州市越秀区青年教师教学能力大赛初赛选手推荐表</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napToGrid w:val="0"/>
          <w:color w:val="auto"/>
          <w:kern w:val="0"/>
          <w:sz w:val="32"/>
          <w:szCs w:val="32"/>
          <w:lang w:val="en-US" w:eastAsia="zh-CN"/>
        </w:rPr>
      </w:pPr>
      <w:r>
        <w:rPr>
          <w:rFonts w:hint="eastAsia" w:ascii="仿宋_GB2312" w:hAnsi="仿宋_GB2312" w:eastAsia="仿宋_GB2312" w:cs="仿宋_GB2312"/>
          <w:snapToGrid w:val="0"/>
          <w:color w:val="auto"/>
          <w:kern w:val="0"/>
          <w:sz w:val="32"/>
          <w:szCs w:val="32"/>
          <w:lang w:val="en-US" w:eastAsia="zh-CN"/>
        </w:rPr>
        <w:t>4.推荐参加第二届广州市中小学青年教师教学能力大赛决赛选手汇总表</w:t>
      </w:r>
      <w:bookmarkEnd w:id="0"/>
    </w:p>
    <w:sectPr>
      <w:footerReference r:id="rId3" w:type="default"/>
      <w:pgSz w:w="11906" w:h="16838"/>
      <w:pgMar w:top="1440" w:right="1576" w:bottom="1440" w:left="157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粗黑宋简体">
    <w:altName w:val="宋体"/>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1D06C0"/>
    <w:multiLevelType w:val="singleLevel"/>
    <w:tmpl w:val="401D06C0"/>
    <w:lvl w:ilvl="0" w:tentative="0">
      <w:start w:val="3"/>
      <w:numFmt w:val="chineseCounting"/>
      <w:suff w:val="nothing"/>
      <w:lvlText w:val="%1、"/>
      <w:lvlJc w:val="left"/>
      <w:rPr>
        <w:rFonts w:hint="eastAsia"/>
      </w:rPr>
    </w:lvl>
  </w:abstractNum>
  <w:abstractNum w:abstractNumId="1">
    <w:nsid w:val="49900B92"/>
    <w:multiLevelType w:val="singleLevel"/>
    <w:tmpl w:val="49900B92"/>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97106C7"/>
    <w:rsid w:val="002F2837"/>
    <w:rsid w:val="00634DCC"/>
    <w:rsid w:val="00921FDB"/>
    <w:rsid w:val="00C53724"/>
    <w:rsid w:val="00D0749B"/>
    <w:rsid w:val="00E7539D"/>
    <w:rsid w:val="06A10B63"/>
    <w:rsid w:val="071308F3"/>
    <w:rsid w:val="087A132B"/>
    <w:rsid w:val="090039D0"/>
    <w:rsid w:val="0AF57487"/>
    <w:rsid w:val="0CDA7634"/>
    <w:rsid w:val="13146BDA"/>
    <w:rsid w:val="14C118DD"/>
    <w:rsid w:val="168901FF"/>
    <w:rsid w:val="16891ED6"/>
    <w:rsid w:val="17BB63E9"/>
    <w:rsid w:val="210A167F"/>
    <w:rsid w:val="23A17859"/>
    <w:rsid w:val="26C85ABE"/>
    <w:rsid w:val="295940D7"/>
    <w:rsid w:val="2968240F"/>
    <w:rsid w:val="2B422EEF"/>
    <w:rsid w:val="2E6F7B64"/>
    <w:rsid w:val="2EB01679"/>
    <w:rsid w:val="2F101AD8"/>
    <w:rsid w:val="3129258C"/>
    <w:rsid w:val="315E2B9C"/>
    <w:rsid w:val="31AB765C"/>
    <w:rsid w:val="32140E82"/>
    <w:rsid w:val="342816CA"/>
    <w:rsid w:val="35464AE7"/>
    <w:rsid w:val="3647316A"/>
    <w:rsid w:val="36964E86"/>
    <w:rsid w:val="36C367B9"/>
    <w:rsid w:val="3760383F"/>
    <w:rsid w:val="38ED257E"/>
    <w:rsid w:val="397106C7"/>
    <w:rsid w:val="3CE8762C"/>
    <w:rsid w:val="3D2D661B"/>
    <w:rsid w:val="3D543E95"/>
    <w:rsid w:val="3D5A44A8"/>
    <w:rsid w:val="3F1615F2"/>
    <w:rsid w:val="3F4C327B"/>
    <w:rsid w:val="3F985B0A"/>
    <w:rsid w:val="3FBA42D4"/>
    <w:rsid w:val="41A60F86"/>
    <w:rsid w:val="44240040"/>
    <w:rsid w:val="45EF1073"/>
    <w:rsid w:val="4879525C"/>
    <w:rsid w:val="4A812B51"/>
    <w:rsid w:val="4A857393"/>
    <w:rsid w:val="4C631EA7"/>
    <w:rsid w:val="4CAD7BCA"/>
    <w:rsid w:val="4E301B05"/>
    <w:rsid w:val="50877CB6"/>
    <w:rsid w:val="514160E3"/>
    <w:rsid w:val="518A01F8"/>
    <w:rsid w:val="56644FF0"/>
    <w:rsid w:val="58997BBE"/>
    <w:rsid w:val="59953B2A"/>
    <w:rsid w:val="5B32687B"/>
    <w:rsid w:val="5CB67615"/>
    <w:rsid w:val="5D86603A"/>
    <w:rsid w:val="5E8507AB"/>
    <w:rsid w:val="610725D8"/>
    <w:rsid w:val="613B115A"/>
    <w:rsid w:val="63296FB5"/>
    <w:rsid w:val="64932D2B"/>
    <w:rsid w:val="65035A32"/>
    <w:rsid w:val="66222F6C"/>
    <w:rsid w:val="66E305FE"/>
    <w:rsid w:val="676E4B37"/>
    <w:rsid w:val="6AE2368A"/>
    <w:rsid w:val="6F333AC4"/>
    <w:rsid w:val="718B5E0B"/>
    <w:rsid w:val="726709F5"/>
    <w:rsid w:val="75663518"/>
    <w:rsid w:val="78BF5521"/>
    <w:rsid w:val="79CE0AEF"/>
    <w:rsid w:val="7AD20D27"/>
    <w:rsid w:val="7BFC6399"/>
    <w:rsid w:val="7CA01A1F"/>
    <w:rsid w:val="7DAB2AEA"/>
    <w:rsid w:val="7F6968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FollowedHyperlink"/>
    <w:basedOn w:val="5"/>
    <w:qFormat/>
    <w:uiPriority w:val="0"/>
    <w:rPr>
      <w:color w:val="000000"/>
      <w:sz w:val="18"/>
      <w:szCs w:val="18"/>
      <w:u w:val="none"/>
    </w:rPr>
  </w:style>
  <w:style w:type="character" w:styleId="7">
    <w:name w:val="Hyperlink"/>
    <w:basedOn w:val="5"/>
    <w:qFormat/>
    <w:uiPriority w:val="0"/>
    <w:rPr>
      <w:color w:val="000000"/>
      <w:sz w:val="20"/>
      <w:szCs w:val="20"/>
      <w:u w:val="none"/>
    </w:rPr>
  </w:style>
  <w:style w:type="character" w:customStyle="1" w:styleId="8">
    <w:name w:val="页眉 Char"/>
    <w:basedOn w:val="5"/>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164</Words>
  <Characters>941</Characters>
  <Lines>7</Lines>
  <Paragraphs>2</Paragraphs>
  <TotalTime>34</TotalTime>
  <ScaleCrop>false</ScaleCrop>
  <LinksUpToDate>false</LinksUpToDate>
  <CharactersWithSpaces>1103</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2020-11-05T07:30:00Z</dcterms:created>
  <dc:creator>xixi</dc:creator>
  <cp:lastModifiedBy>xixi</cp:lastModifiedBy>
  <cp:lastPrinted>2020-11-18T01:11:27Z</cp:lastPrinted>
  <dcterms:modified xsi:type="dcterms:W3CDTF">2020-11-18T01:12:48Z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